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jc w:val="center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30"/>
          <w:szCs w:val="30"/>
        </w:rPr>
        <w:t>2017科技台灣探索（候鳥計畫）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jc w:val="center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30"/>
          <w:szCs w:val="30"/>
        </w:rPr>
        <w:t> Taiwan Tech Trek (TTT)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 【計畫背景、目的】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依據行政院「重點人才整體培育及運用規劃方案」內之「重點人才整體培育及運用規劃策略及重點工作」辦理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提供海外台裔青年回台進行短期研究或實習，進而建立其與台</w:t>
      </w:r>
      <w:bookmarkStart w:id="0" w:name="_GoBack"/>
      <w:bookmarkEnd w:id="0"/>
      <w:r>
        <w:rPr>
          <w:rFonts w:ascii="微軟正黑體" w:eastAsia="微軟正黑體" w:hAnsi="微軟正黑體" w:hint="eastAsia"/>
          <w:color w:val="333333"/>
          <w:sz w:val="21"/>
          <w:szCs w:val="21"/>
        </w:rPr>
        <w:t>灣產官學界交流並貢獻所學之誘因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俾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使海外台裔青年返國學習與服務，藉機與國內人士交流，認識台灣，進而了解台灣，並於適時機會為台灣在國際上發聲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ind w:left="180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【國外生申請資格】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須為台裔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年齡為 18~30歲〔1987年1月1日（含）~1999年12月31日（含）出生者〕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未曾於台灣接受國民小學後之正式教育（包括台北美國學校或其他外國僑民學校）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至少已於國外完成大學二年級以上之課程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未曾於台灣任職全職工作（不含實習）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能以英語、國語或台語其中一種語言溝通（報名時須填寫語言能力程度，可上傳相關證明文件）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不限制具學生資格，但若非學生且具中華民國國籍者，可能有兵役問題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往年曾返國參與候鳥計畫實習者，亦得再次報名，但實習單位將以未參與過之學員為優先考量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ind w:left="180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lastRenderedPageBreak/>
        <w:t>【</w:t>
      </w: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國內生申請資格】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年齡為18~30歲〔1987年1月1日（含）~1999年12月31日（含）出生者〕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曾參與過2012~2016年科技部（前國科會）大專學生專題研究計畫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具備流利之英語能力，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尤以說及寫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方面，必須附上英文語言能力證明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　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〔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全民英語能力分級檢定(GEPT)中高級初試、IELTS 6.0(含)以上、TOEFL IBT 79分(含)以上、TOEIC 750分(含)以上〕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往年曾參與候鳥計畫實習者，亦得再次報名，但實習單位將以未參與過之學員為優先考量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ind w:left="180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【實習期間】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團體活動： 106年7月22日~25日</w:t>
      </w:r>
      <w:r>
        <w:rPr>
          <w:rStyle w:val="a3"/>
          <w:rFonts w:ascii="微軟正黑體" w:eastAsia="微軟正黑體" w:hAnsi="微軟正黑體" w:hint="eastAsia"/>
          <w:color w:val="333333"/>
          <w:sz w:val="21"/>
          <w:szCs w:val="21"/>
        </w:rPr>
        <w:t>（自由報名參加）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實習活動： 106年6月1日~9月15日</w:t>
      </w:r>
      <w:r>
        <w:rPr>
          <w:rStyle w:val="a3"/>
          <w:rFonts w:ascii="微軟正黑體" w:eastAsia="微軟正黑體" w:hAnsi="微軟正黑體" w:hint="eastAsia"/>
          <w:color w:val="333333"/>
          <w:sz w:val="21"/>
          <w:szCs w:val="21"/>
        </w:rPr>
        <w:t>（可選擇4周至7周之實習期間）</w:t>
      </w:r>
    </w:p>
    <w:p w:rsidR="00531D60" w:rsidRDefault="00531D60" w:rsidP="009C06AE">
      <w:pPr>
        <w:pStyle w:val="Web"/>
        <w:shd w:val="clear" w:color="auto" w:fill="FFFFFF"/>
        <w:spacing w:before="0" w:beforeAutospacing="0" w:after="0" w:afterAutospacing="0" w:line="720" w:lineRule="atLeast"/>
        <w:jc w:val="both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實習期間如經實習單位同意，實習生得以提前開始或延長，該段提前或延長之期間將不發放生活補助金。有關申請提前開始或延長實習之事項，請學員</w:t>
      </w:r>
      <w:r>
        <w:rPr>
          <w:rStyle w:val="a3"/>
          <w:rFonts w:ascii="微軟正黑體" w:eastAsia="微軟正黑體" w:hAnsi="微軟正黑體" w:hint="eastAsia"/>
          <w:color w:val="FF0000"/>
          <w:sz w:val="21"/>
          <w:szCs w:val="21"/>
        </w:rPr>
        <w:t>自行主動</w:t>
      </w:r>
      <w:r>
        <w:rPr>
          <w:rStyle w:val="a3"/>
          <w:rFonts w:ascii="微軟正黑體" w:eastAsia="微軟正黑體" w:hAnsi="微軟正黑體" w:hint="eastAsia"/>
          <w:color w:val="333333"/>
          <w:sz w:val="21"/>
          <w:szCs w:val="21"/>
        </w:rPr>
        <w:t>與實習單位聯繫討論其實習內容及時間之細節。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【台灣探索團體活動】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簡稱團體活動，幫助學員由多面向來認識台灣，如：規劃課堂講座、產業參訪、參訪台灣景點等，實地接觸家鄉史地文化、風土民情。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【實習名額】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全體學員：200~280名，含國內學員3~20名。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【實習種類】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個人實習（僅提供國外生）：將於台灣之政府機關、學術研究機構、民營企業及非營利機構實習。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專案議題（國內生、國外生）：由四至八（每四人含一位國內生）人組成，針對現今或未來之科技發展、台灣之國際參與或其他相關主題做議題研究。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【生活補助金】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實習生活補助金：實習單位依相關規定發給每位實習生每日新台幣</w:t>
      </w:r>
      <w:r>
        <w:rPr>
          <w:rStyle w:val="a3"/>
          <w:rFonts w:ascii="微軟正黑體" w:eastAsia="微軟正黑體" w:hAnsi="微軟正黑體" w:hint="eastAsia"/>
          <w:color w:val="333333"/>
          <w:sz w:val="21"/>
          <w:szCs w:val="21"/>
        </w:rPr>
        <w:t>六百元</w:t>
      </w:r>
      <w:r>
        <w:rPr>
          <w:rFonts w:ascii="微軟正黑體" w:eastAsia="微軟正黑體" w:hAnsi="微軟正黑體" w:hint="eastAsia"/>
          <w:color w:val="333333"/>
          <w:sz w:val="21"/>
          <w:szCs w:val="21"/>
        </w:rPr>
        <w:t>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國外實習生交通機票補助費：實習單位依相關規定發給每位國外實習生新台幣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壹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萬元之交通機票補助費，實習期間之食宿費用由實習生自理。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團體活動期間不發放生活補助金，若提前離開團體活動回單位實習亦同。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【住宿】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實習期間之住宿，學員應自行安排，且學員必須自付住宿費用及其他依規定應繳交之費用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（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如:電費、網路費等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）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，並遵守住宿單位之規定，若實習單位可協助安排亦同。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【簽證】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若以免簽證方式入境之停留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期間足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敷此次來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臺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所需，請優先選擇以免簽方式來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臺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，惟期滿不得要求在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臺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延期或改辦其他事由簽證。免簽證停留期限之相關規定，請自行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洽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所屬中華民國各地駐外館處。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「電子簽證」(</w:t>
      </w:r>
      <w:proofErr w:type="spell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eVisa</w:t>
      </w:r>
      <w:proofErr w:type="spell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) 係網路申請、刷卡付費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及領件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（如符合申請資格）之一站式便捷簽證申辦服務，效期一律為三個月，單次入境最長停留期限為30天且不可延期（原應政府機關受邀來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臺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適用落地簽證之措施已由電子簽證取代之）。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針對未持有中華民國護照入境之學員，科技部將發函錄取參加名單請外交部協助給予效期3個月、單次入境，停留90天之停留簽證。學員自行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洽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所屬中華民國各地駐外館處申請，並註記「科技部2017科技台灣探索（候鳥計畫）學員」， 經外館處或相關單位核可後方可取得簽證，預計5月開放申請。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相關詳細規定請自行上外交部領事事務局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（</w:t>
      </w:r>
      <w:proofErr w:type="gramEnd"/>
      <w:r>
        <w:rPr>
          <w:rFonts w:ascii="微軟正黑體" w:eastAsia="微軟正黑體" w:hAnsi="微軟正黑體"/>
          <w:color w:val="333333"/>
          <w:sz w:val="21"/>
          <w:szCs w:val="21"/>
        </w:rPr>
        <w:fldChar w:fldCharType="begin"/>
      </w:r>
      <w:r>
        <w:rPr>
          <w:rFonts w:ascii="微軟正黑體" w:eastAsia="微軟正黑體" w:hAnsi="微軟正黑體"/>
          <w:color w:val="333333"/>
          <w:sz w:val="21"/>
          <w:szCs w:val="21"/>
        </w:rPr>
        <w:instrText xml:space="preserve"> HYPERLINK "http://www.boca.gov.tw/" </w:instrText>
      </w:r>
      <w:r>
        <w:rPr>
          <w:rFonts w:ascii="微軟正黑體" w:eastAsia="微軟正黑體" w:hAnsi="微軟正黑體"/>
          <w:color w:val="333333"/>
          <w:sz w:val="21"/>
          <w:szCs w:val="21"/>
        </w:rPr>
        <w:fldChar w:fldCharType="separate"/>
      </w:r>
      <w:r>
        <w:rPr>
          <w:rStyle w:val="a4"/>
          <w:rFonts w:ascii="微軟正黑體" w:eastAsia="微軟正黑體" w:hAnsi="微軟正黑體" w:hint="eastAsia"/>
          <w:color w:val="337AB7"/>
          <w:sz w:val="21"/>
          <w:szCs w:val="21"/>
          <w:u w:val="none"/>
        </w:rPr>
        <w:t>http://www.boca.gov.tw/</w:t>
      </w:r>
      <w:r>
        <w:rPr>
          <w:rFonts w:ascii="微軟正黑體" w:eastAsia="微軟正黑體" w:hAnsi="微軟正黑體"/>
          <w:color w:val="333333"/>
          <w:sz w:val="21"/>
          <w:szCs w:val="21"/>
        </w:rPr>
        <w:fldChar w:fldCharType="end"/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）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查詢。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【報名方式】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</w:t>
      </w:r>
      <w:r>
        <w:rPr>
          <w:rStyle w:val="apple-converted-space"/>
          <w:rFonts w:ascii="微軟正黑體" w:eastAsia="微軟正黑體" w:hAnsi="微軟正黑體" w:hint="eastAsia"/>
          <w:color w:val="333333"/>
          <w:sz w:val="21"/>
          <w:szCs w:val="21"/>
        </w:rPr>
        <w:t> </w:t>
      </w:r>
      <w:r>
        <w:rPr>
          <w:rStyle w:val="a3"/>
          <w:rFonts w:ascii="微軟正黑體" w:eastAsia="微軟正黑體" w:hAnsi="微軟正黑體" w:hint="eastAsia"/>
          <w:color w:val="FF0000"/>
          <w:sz w:val="21"/>
          <w:szCs w:val="21"/>
        </w:rPr>
        <w:t>時間：106年2月17日~3月10日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採線上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報名，報名所需之文件資料，應製作成電子檔案上傳報名系統，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線上報名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時，若需協助，請與居住地附近之中華民國各地駐外館處聯繫。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學員得由各實習機會之工作內容，選填</w:t>
      </w:r>
      <w:r>
        <w:rPr>
          <w:rStyle w:val="a3"/>
          <w:rFonts w:ascii="微軟正黑體" w:eastAsia="微軟正黑體" w:hAnsi="微軟正黑體" w:hint="eastAsia"/>
          <w:color w:val="333333"/>
          <w:sz w:val="21"/>
          <w:szCs w:val="21"/>
        </w:rPr>
        <w:t>三</w:t>
      </w:r>
      <w:r>
        <w:rPr>
          <w:rFonts w:ascii="微軟正黑體" w:eastAsia="微軟正黑體" w:hAnsi="微軟正黑體" w:hint="eastAsia"/>
          <w:color w:val="333333"/>
          <w:sz w:val="21"/>
          <w:szCs w:val="21"/>
        </w:rPr>
        <w:t>個志願，</w:t>
      </w:r>
      <w:r>
        <w:rPr>
          <w:rStyle w:val="a3"/>
          <w:rFonts w:ascii="微軟正黑體" w:eastAsia="微軟正黑體" w:hAnsi="微軟正黑體" w:hint="eastAsia"/>
          <w:color w:val="333333"/>
          <w:sz w:val="21"/>
          <w:szCs w:val="21"/>
        </w:rPr>
        <w:t>學員若有三等以內親屬於其選填之志願服務，則學員須於報名時填寫相關資料（該親屬之姓名與關係）。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t>  【</w:t>
      </w: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報名所需上傳資料】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身分證明文件：國外申請者須附上護照之照片頁，如無護照，請附上含有照片之身分證或駕照影本；國內申請者須附上中華民國身分證正反面影本。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如身份為學生，需附上有效之學生證正反面影本。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最近之詳細學術成績單影本；須從入學第一學期至最近一個學期之成績。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履歷表。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三個月內近照一張；須為清晰獨照。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報名者可選擇性提供任何獲得之獎項、證書、及師長之推薦信。（請合併為一個檔案上傳）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  【錄取學員其他注意事項】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強烈建議錄取學員自行投保旅遊險（內容包括醫療與意外險）。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如有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罹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患重大疾病或特殊病史者，請謹慎評估參加本實習及團體活動之可行性；如期間發生意外及不適者，學員需自行負責後續相關醫療及費用，必要時中止實習及團體活動並通知在</w:t>
      </w:r>
      <w:proofErr w:type="gramStart"/>
      <w:r>
        <w:rPr>
          <w:rFonts w:ascii="微軟正黑體" w:eastAsia="微軟正黑體" w:hAnsi="微軟正黑體" w:hint="eastAsia"/>
          <w:color w:val="333333"/>
          <w:sz w:val="21"/>
          <w:szCs w:val="21"/>
        </w:rPr>
        <w:t>臺</w:t>
      </w:r>
      <w:proofErr w:type="gramEnd"/>
      <w:r>
        <w:rPr>
          <w:rFonts w:ascii="微軟正黑體" w:eastAsia="微軟正黑體" w:hAnsi="微軟正黑體" w:hint="eastAsia"/>
          <w:color w:val="333333"/>
          <w:sz w:val="21"/>
          <w:szCs w:val="21"/>
        </w:rPr>
        <w:t>聯絡人或親屬。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333333"/>
          <w:sz w:val="21"/>
          <w:szCs w:val="21"/>
        </w:rPr>
        <w:t>  </w:t>
      </w:r>
      <w:r>
        <w:rPr>
          <w:rStyle w:val="a3"/>
          <w:rFonts w:ascii="微軟正黑體" w:eastAsia="微軟正黑體" w:hAnsi="微軟正黑體" w:hint="eastAsia"/>
          <w:color w:val="333333"/>
          <w:sz w:val="27"/>
          <w:szCs w:val="27"/>
        </w:rPr>
        <w:t>【候鳥計畫專案辦公室】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Address: 40724 台中市西屯區文華路100號 行政二館304室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Tel: 886-4-3507-2168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E-mail: ttt@mail.fcu.edu.tw</w:t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 xml:space="preserve">　　－ Facebook:</w:t>
      </w:r>
      <w:r>
        <w:rPr>
          <w:rStyle w:val="apple-converted-space"/>
          <w:rFonts w:ascii="微軟正黑體" w:eastAsia="微軟正黑體" w:hAnsi="微軟正黑體" w:hint="eastAsia"/>
          <w:color w:val="333333"/>
          <w:sz w:val="21"/>
          <w:szCs w:val="21"/>
        </w:rPr>
        <w:t> </w:t>
      </w:r>
      <w:proofErr w:type="spellStart"/>
      <w:r>
        <w:rPr>
          <w:rFonts w:ascii="微軟正黑體" w:eastAsia="微軟正黑體" w:hAnsi="微軟正黑體"/>
          <w:color w:val="333333"/>
          <w:sz w:val="21"/>
          <w:szCs w:val="21"/>
          <w:u w:val="single"/>
        </w:rPr>
        <w:fldChar w:fldCharType="begin"/>
      </w:r>
      <w:r>
        <w:rPr>
          <w:rFonts w:ascii="微軟正黑體" w:eastAsia="微軟正黑體" w:hAnsi="微軟正黑體"/>
          <w:color w:val="333333"/>
          <w:sz w:val="21"/>
          <w:szCs w:val="21"/>
          <w:u w:val="single"/>
        </w:rPr>
        <w:instrText xml:space="preserve"> HYPERLINK "https://www.facebook.com/taiwantechtrekofficial/" </w:instrText>
      </w:r>
      <w:r>
        <w:rPr>
          <w:rFonts w:ascii="微軟正黑體" w:eastAsia="微軟正黑體" w:hAnsi="微軟正黑體"/>
          <w:color w:val="333333"/>
          <w:sz w:val="21"/>
          <w:szCs w:val="21"/>
          <w:u w:val="single"/>
        </w:rPr>
        <w:fldChar w:fldCharType="separate"/>
      </w:r>
      <w:proofErr w:type="gramStart"/>
      <w:r>
        <w:rPr>
          <w:rStyle w:val="a4"/>
          <w:rFonts w:ascii="微軟正黑體" w:eastAsia="微軟正黑體" w:hAnsi="微軟正黑體" w:hint="eastAsia"/>
          <w:sz w:val="21"/>
          <w:szCs w:val="21"/>
          <w:u w:val="none"/>
        </w:rPr>
        <w:t>taiwantechtrekofficial</w:t>
      </w:r>
      <w:proofErr w:type="spellEnd"/>
      <w:proofErr w:type="gramEnd"/>
      <w:r>
        <w:rPr>
          <w:rFonts w:ascii="微軟正黑體" w:eastAsia="微軟正黑體" w:hAnsi="微軟正黑體"/>
          <w:color w:val="333333"/>
          <w:sz w:val="21"/>
          <w:szCs w:val="21"/>
          <w:u w:val="single"/>
        </w:rPr>
        <w:fldChar w:fldCharType="end"/>
      </w:r>
    </w:p>
    <w:p w:rsidR="00531D60" w:rsidRDefault="00531D60" w:rsidP="00531D60">
      <w:pPr>
        <w:pStyle w:val="Web"/>
        <w:shd w:val="clear" w:color="auto" w:fill="FFFFFF"/>
        <w:spacing w:before="0" w:beforeAutospacing="0" w:after="0" w:afterAutospacing="0" w:line="720" w:lineRule="atLeast"/>
        <w:rPr>
          <w:rFonts w:ascii="微軟正黑體" w:eastAsia="微軟正黑體" w:hAnsi="微軟正黑體"/>
          <w:color w:val="333333"/>
          <w:sz w:val="21"/>
          <w:szCs w:val="21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t>      備註：欲申請候鳥計畫者，煩請務必詳閱相關公告，以了解候鳥計畫申請規定與內容。</w:t>
      </w:r>
    </w:p>
    <w:p w:rsidR="00E72E01" w:rsidRPr="00531D60" w:rsidRDefault="00E72E01" w:rsidP="00531D60"/>
    <w:sectPr w:rsidR="00E72E01" w:rsidRPr="00531D60" w:rsidSect="00FC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AE" w:rsidRDefault="009C06AE" w:rsidP="009C06AE">
      <w:pPr>
        <w:spacing w:after="0" w:line="240" w:lineRule="auto"/>
      </w:pPr>
      <w:r>
        <w:separator/>
      </w:r>
    </w:p>
  </w:endnote>
  <w:endnote w:type="continuationSeparator" w:id="0">
    <w:p w:rsidR="009C06AE" w:rsidRDefault="009C06AE" w:rsidP="009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AE" w:rsidRDefault="009C06AE" w:rsidP="009C06AE">
      <w:pPr>
        <w:spacing w:after="0" w:line="240" w:lineRule="auto"/>
      </w:pPr>
      <w:r>
        <w:separator/>
      </w:r>
    </w:p>
  </w:footnote>
  <w:footnote w:type="continuationSeparator" w:id="0">
    <w:p w:rsidR="009C06AE" w:rsidRDefault="009C06AE" w:rsidP="009C0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14"/>
    <w:rsid w:val="0002221D"/>
    <w:rsid w:val="0011024A"/>
    <w:rsid w:val="001D4B63"/>
    <w:rsid w:val="00256FD8"/>
    <w:rsid w:val="00531D60"/>
    <w:rsid w:val="005B2A7A"/>
    <w:rsid w:val="006D199F"/>
    <w:rsid w:val="00791C14"/>
    <w:rsid w:val="009B33D3"/>
    <w:rsid w:val="009C06AE"/>
    <w:rsid w:val="00B61D52"/>
    <w:rsid w:val="00D329AA"/>
    <w:rsid w:val="00DC4EDF"/>
    <w:rsid w:val="00E705C8"/>
    <w:rsid w:val="00E72E01"/>
    <w:rsid w:val="00F6394F"/>
    <w:rsid w:val="00F9577C"/>
    <w:rsid w:val="00FB1C15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6"/>
    <w:pPr>
      <w:spacing w:after="200" w:line="276" w:lineRule="auto"/>
    </w:pPr>
    <w:rPr>
      <w:rFonts w:cs="Calibri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3">
    <w:name w:val="Strong"/>
    <w:uiPriority w:val="22"/>
    <w:qFormat/>
    <w:locked/>
    <w:rsid w:val="00531D60"/>
    <w:rPr>
      <w:b/>
      <w:bCs/>
    </w:rPr>
  </w:style>
  <w:style w:type="character" w:styleId="a4">
    <w:name w:val="Hyperlink"/>
    <w:uiPriority w:val="99"/>
    <w:semiHidden/>
    <w:unhideWhenUsed/>
    <w:rsid w:val="00531D60"/>
    <w:rPr>
      <w:color w:val="0000FF"/>
      <w:u w:val="single"/>
    </w:rPr>
  </w:style>
  <w:style w:type="character" w:customStyle="1" w:styleId="apple-converted-space">
    <w:name w:val="apple-converted-space"/>
    <w:rsid w:val="00531D60"/>
  </w:style>
  <w:style w:type="paragraph" w:styleId="a5">
    <w:name w:val="header"/>
    <w:basedOn w:val="a"/>
    <w:link w:val="a6"/>
    <w:uiPriority w:val="99"/>
    <w:unhideWhenUsed/>
    <w:rsid w:val="009C0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06AE"/>
    <w:rPr>
      <w:rFonts w:cs="Calibri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9C0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06AE"/>
    <w:rPr>
      <w:rFonts w:cs="Calibri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6"/>
    <w:pPr>
      <w:spacing w:after="200" w:line="276" w:lineRule="auto"/>
    </w:pPr>
    <w:rPr>
      <w:rFonts w:cs="Calibri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3">
    <w:name w:val="Strong"/>
    <w:uiPriority w:val="22"/>
    <w:qFormat/>
    <w:locked/>
    <w:rsid w:val="00531D60"/>
    <w:rPr>
      <w:b/>
      <w:bCs/>
    </w:rPr>
  </w:style>
  <w:style w:type="character" w:styleId="a4">
    <w:name w:val="Hyperlink"/>
    <w:uiPriority w:val="99"/>
    <w:semiHidden/>
    <w:unhideWhenUsed/>
    <w:rsid w:val="00531D60"/>
    <w:rPr>
      <w:color w:val="0000FF"/>
      <w:u w:val="single"/>
    </w:rPr>
  </w:style>
  <w:style w:type="character" w:customStyle="1" w:styleId="apple-converted-space">
    <w:name w:val="apple-converted-space"/>
    <w:rsid w:val="00531D60"/>
  </w:style>
  <w:style w:type="paragraph" w:styleId="a5">
    <w:name w:val="header"/>
    <w:basedOn w:val="a"/>
    <w:link w:val="a6"/>
    <w:uiPriority w:val="99"/>
    <w:unhideWhenUsed/>
    <w:rsid w:val="009C0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06AE"/>
    <w:rPr>
      <w:rFonts w:cs="Calibri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9C0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06AE"/>
    <w:rPr>
      <w:rFonts w:cs="Calibri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573</Characters>
  <Application>Microsoft Office Word</Application>
  <DocSecurity>0</DocSecurity>
  <Lines>4</Lines>
  <Paragraphs>5</Paragraphs>
  <ScaleCrop>false</ScaleCrop>
  <Company>CMT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tuva</dc:creator>
  <cp:lastModifiedBy>user</cp:lastModifiedBy>
  <cp:revision>2</cp:revision>
  <dcterms:created xsi:type="dcterms:W3CDTF">2017-02-15T21:09:00Z</dcterms:created>
  <dcterms:modified xsi:type="dcterms:W3CDTF">2017-02-15T21:09:00Z</dcterms:modified>
</cp:coreProperties>
</file>