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6"/>
        <w:widowControl/>
        <w:snapToGrid w:val="false"/>
        <w:spacing w:lineRule="exact" w:line="240"/>
        <w:jc w:val="center"/>
        <w:rPr>
          <w:rFonts w:eastAsia="標楷體"/>
          <w:color w:val="000000"/>
          <w:sz w:val="28"/>
          <w:szCs w:val="28"/>
        </w:rPr>
      </w:pPr>
      <w:r>
        <w:rPr>
          <w:rFonts w:eastAsia="標楷體"/>
          <w:color w:val="000000"/>
          <w:sz w:val="28"/>
          <w:szCs w:val="28"/>
        </w:rPr>
      </w:r>
    </w:p>
    <w:p>
      <w:pPr>
        <w:pStyle w:val="Style16"/>
        <w:widowControl/>
        <w:snapToGrid w:val="false"/>
        <w:spacing w:lineRule="exact" w:line="240"/>
        <w:jc w:val="center"/>
        <w:rPr>
          <w:rFonts w:eastAsia="標楷體"/>
          <w:color w:val="000000"/>
          <w:sz w:val="28"/>
          <w:szCs w:val="28"/>
        </w:rPr>
      </w:pPr>
      <w:r>
        <w:rPr>
          <w:rFonts w:eastAsia="標楷體"/>
          <w:color w:val="000000"/>
          <w:sz w:val="28"/>
          <w:szCs w:val="28"/>
        </w:rPr>
      </w:r>
    </w:p>
    <w:p>
      <w:pPr>
        <w:pStyle w:val="Style16"/>
        <w:widowControl/>
        <w:snapToGrid w:val="false"/>
        <w:spacing w:lineRule="exact" w:line="240"/>
        <w:jc w:val="center"/>
        <w:rPr>
          <w:rFonts w:eastAsia="標楷體"/>
          <w:color w:val="000000"/>
          <w:sz w:val="28"/>
          <w:szCs w:val="28"/>
        </w:rPr>
      </w:pPr>
      <w:r>
        <w:rPr>
          <w:rFonts w:eastAsia="標楷體"/>
          <w:color w:val="000000"/>
          <w:sz w:val="28"/>
          <w:szCs w:val="28"/>
        </w:rPr>
        <w:t>國立科學工藝博物館徵才資格條件明細</w:t>
      </w:r>
    </w:p>
    <w:p>
      <w:pPr>
        <w:pStyle w:val="Style16"/>
        <w:widowControl/>
        <w:snapToGrid w:val="false"/>
        <w:spacing w:lineRule="exact" w:line="240"/>
        <w:jc w:val="right"/>
        <w:rPr>
          <w:rFonts w:eastAsia="標楷體"/>
          <w:color w:val="000000"/>
        </w:rPr>
      </w:pPr>
      <w:r>
        <w:rPr>
          <w:rFonts w:eastAsia="標楷體"/>
          <w:color w:val="000000"/>
        </w:rPr>
        <w:t>公告日期：</w:t>
      </w:r>
      <w:r>
        <w:rPr>
          <w:rFonts w:eastAsia="標楷體"/>
          <w:color w:val="000000"/>
        </w:rPr>
        <w:t>105</w:t>
      </w:r>
      <w:r>
        <w:rPr>
          <w:rFonts w:eastAsia="標楷體"/>
          <w:color w:val="000000"/>
        </w:rPr>
        <w:t>年</w:t>
      </w:r>
      <w:r>
        <w:rPr>
          <w:rFonts w:eastAsia="標楷體"/>
          <w:color w:val="000000"/>
        </w:rPr>
        <w:t>10</w:t>
      </w:r>
      <w:r>
        <w:rPr>
          <w:rFonts w:eastAsia="標楷體"/>
          <w:color w:val="000000"/>
        </w:rPr>
        <w:t>月</w:t>
      </w:r>
      <w:r>
        <w:rPr>
          <w:rFonts w:eastAsia="標楷體"/>
          <w:color w:val="000000"/>
        </w:rPr>
        <w:t>17</w:t>
      </w:r>
      <w:r>
        <w:rPr>
          <w:rFonts w:eastAsia="標楷體"/>
          <w:color w:val="000000"/>
        </w:rPr>
        <w:t>日</w:t>
      </w:r>
    </w:p>
    <w:tbl>
      <w:tblPr>
        <w:tblW w:w="9322"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1908"/>
        <w:gridCol w:w="7414"/>
      </w:tblGrid>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職稱</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rFonts w:eastAsia="標楷體"/>
                <w:bCs/>
                <w:color w:val="000000"/>
              </w:rPr>
            </w:pPr>
            <w:r>
              <w:rPr>
                <w:rFonts w:eastAsia="標楷體"/>
                <w:bCs/>
                <w:color w:val="000000"/>
              </w:rPr>
              <w:t>助理研究員</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名額</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rFonts w:eastAsia="標楷體"/>
                <w:color w:val="000000"/>
              </w:rPr>
            </w:pPr>
            <w:r>
              <w:rPr>
                <w:rFonts w:eastAsia="標楷體"/>
                <w:color w:val="000000"/>
              </w:rPr>
              <w:t>正取</w:t>
            </w:r>
            <w:r>
              <w:rPr>
                <w:rFonts w:eastAsia="標楷體"/>
                <w:color w:val="000000"/>
              </w:rPr>
              <w:t>1</w:t>
            </w:r>
            <w:r>
              <w:rPr>
                <w:rFonts w:eastAsia="標楷體"/>
                <w:color w:val="000000"/>
              </w:rPr>
              <w:t>名（備取</w:t>
            </w:r>
            <w:r>
              <w:rPr>
                <w:rFonts w:eastAsia="標楷體"/>
                <w:color w:val="000000"/>
              </w:rPr>
              <w:t>1</w:t>
            </w:r>
            <w:r>
              <w:rPr>
                <w:rFonts w:eastAsia="標楷體"/>
                <w:color w:val="000000"/>
              </w:rPr>
              <w:t>名）</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性別</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pPr>
            <w:r>
              <w:rPr>
                <w:rStyle w:val="Style14"/>
                <w:rFonts w:eastAsia="標楷體"/>
                <w:color w:val="000000"/>
              </w:rPr>
              <w:t>不限</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工作地</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pPr>
            <w:r>
              <w:rPr>
                <w:rStyle w:val="Style14"/>
                <w:rFonts w:eastAsia="標楷體"/>
                <w:color w:val="000000"/>
              </w:rPr>
              <w:t>807</w:t>
            </w:r>
            <w:r>
              <w:rPr>
                <w:rStyle w:val="Style14"/>
                <w:rFonts w:eastAsia="標楷體"/>
                <w:color w:val="000000"/>
              </w:rPr>
              <w:t>高雄市三民區九如一路</w:t>
            </w:r>
            <w:r>
              <w:rPr>
                <w:rStyle w:val="Style14"/>
                <w:rFonts w:eastAsia="標楷體"/>
                <w:color w:val="000000"/>
              </w:rPr>
              <w:t>720</w:t>
            </w:r>
            <w:r>
              <w:rPr>
                <w:rStyle w:val="Style14"/>
                <w:rFonts w:eastAsia="標楷體"/>
                <w:color w:val="000000"/>
              </w:rPr>
              <w:t>號</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上網期間</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rFonts w:eastAsia="標楷體"/>
                <w:color w:val="000000"/>
              </w:rPr>
            </w:pPr>
            <w:r>
              <w:rPr>
                <w:rFonts w:eastAsia="標楷體"/>
                <w:color w:val="000000"/>
              </w:rPr>
              <w:t>自</w:t>
            </w:r>
            <w:r>
              <w:rPr>
                <w:rFonts w:eastAsia="標楷體"/>
                <w:color w:val="000000"/>
              </w:rPr>
              <w:t>105</w:t>
            </w:r>
            <w:r>
              <w:rPr>
                <w:rFonts w:eastAsia="標楷體"/>
                <w:color w:val="000000"/>
              </w:rPr>
              <w:t>年</w:t>
            </w:r>
            <w:r>
              <w:rPr>
                <w:rFonts w:eastAsia="標楷體"/>
                <w:color w:val="000000"/>
              </w:rPr>
              <w:t>10</w:t>
            </w:r>
            <w:r>
              <w:rPr>
                <w:rFonts w:eastAsia="標楷體"/>
                <w:color w:val="000000"/>
              </w:rPr>
              <w:t>月</w:t>
            </w:r>
            <w:r>
              <w:rPr>
                <w:rFonts w:eastAsia="標楷體"/>
                <w:color w:val="000000"/>
              </w:rPr>
              <w:t>17</w:t>
            </w:r>
            <w:r>
              <w:rPr>
                <w:rFonts w:eastAsia="標楷體"/>
                <w:color w:val="000000"/>
              </w:rPr>
              <w:t>日至</w:t>
            </w:r>
            <w:r>
              <w:rPr>
                <w:rFonts w:eastAsia="標楷體"/>
                <w:color w:val="000000"/>
              </w:rPr>
              <w:t>105</w:t>
            </w:r>
            <w:r>
              <w:rPr>
                <w:rFonts w:eastAsia="標楷體"/>
                <w:color w:val="000000"/>
              </w:rPr>
              <w:t>年</w:t>
            </w:r>
            <w:r>
              <w:rPr>
                <w:rFonts w:eastAsia="標楷體"/>
                <w:color w:val="000000"/>
              </w:rPr>
              <w:t>11</w:t>
            </w:r>
            <w:r>
              <w:rPr>
                <w:rFonts w:eastAsia="標楷體"/>
                <w:color w:val="000000"/>
              </w:rPr>
              <w:t>月</w:t>
            </w:r>
            <w:r>
              <w:rPr>
                <w:rFonts w:eastAsia="標楷體"/>
                <w:color w:val="000000"/>
              </w:rPr>
              <w:t>17</w:t>
            </w:r>
            <w:r>
              <w:rPr>
                <w:rFonts w:eastAsia="標楷體"/>
                <w:color w:val="000000"/>
              </w:rPr>
              <w:t>日止</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pPr>
            <w:r>
              <w:rPr>
                <w:rStyle w:val="Style14"/>
                <w:rFonts w:eastAsia="標楷體"/>
                <w:color w:val="000000"/>
              </w:rPr>
              <w:t>本館使命、願景</w:t>
            </w:r>
            <w:r>
              <w:rPr>
                <w:rStyle w:val="Style14"/>
                <w:rFonts w:ascii="標楷體" w:hAnsi="標楷體" w:eastAsia="標楷體"/>
                <w:color w:val="000000"/>
              </w:rPr>
              <w:t>、品質政策</w:t>
            </w:r>
            <w:r>
              <w:rPr>
                <w:rStyle w:val="Style14"/>
                <w:rFonts w:eastAsia="標楷體"/>
                <w:color w:val="000000"/>
              </w:rPr>
              <w:t>及服務態度</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both"/>
              <w:rPr>
                <w:rFonts w:eastAsia="標楷體"/>
                <w:b/>
                <w:b/>
                <w:color w:val="000000"/>
              </w:rPr>
            </w:pPr>
            <w:r>
              <w:rPr>
                <w:rFonts w:eastAsia="標楷體"/>
                <w:b/>
                <w:color w:val="000000"/>
              </w:rPr>
              <w:t>一、我們的使命</w:t>
            </w:r>
          </w:p>
          <w:p>
            <w:pPr>
              <w:pStyle w:val="Style16"/>
              <w:widowControl/>
              <w:ind w:left="960" w:hanging="480"/>
              <w:jc w:val="both"/>
              <w:rPr/>
            </w:pPr>
            <w:r>
              <w:rPr>
                <w:rStyle w:val="Style14"/>
                <w:rFonts w:eastAsia="標楷體"/>
                <w:color w:val="000000"/>
              </w:rPr>
              <w:t>(</w:t>
            </w:r>
            <w:r>
              <w:rPr>
                <w:rStyle w:val="Style14"/>
                <w:rFonts w:eastAsia="標楷體"/>
                <w:color w:val="000000"/>
              </w:rPr>
              <w:t>一</w:t>
            </w:r>
            <w:r>
              <w:rPr>
                <w:rStyle w:val="Style14"/>
                <w:rFonts w:eastAsia="標楷體"/>
                <w:color w:val="000000"/>
              </w:rPr>
              <w:t>)</w:t>
            </w:r>
            <w:r>
              <w:rPr>
                <w:rStyle w:val="Style14"/>
                <w:rFonts w:eastAsia="標楷體"/>
                <w:color w:val="000000"/>
              </w:rPr>
              <w:t>培養人人都是科學人。</w:t>
            </w:r>
          </w:p>
          <w:p>
            <w:pPr>
              <w:pStyle w:val="Style16"/>
              <w:widowControl/>
              <w:ind w:left="960" w:hanging="480"/>
              <w:jc w:val="both"/>
              <w:rPr/>
            </w:pPr>
            <w:r>
              <w:rPr>
                <w:rStyle w:val="Style14"/>
                <w:rFonts w:eastAsia="標楷體"/>
                <w:color w:val="000000"/>
              </w:rPr>
              <w:t>(</w:t>
            </w:r>
            <w:r>
              <w:rPr>
                <w:rStyle w:val="Style14"/>
                <w:rFonts w:eastAsia="標楷體"/>
                <w:color w:val="000000"/>
              </w:rPr>
              <w:t>二</w:t>
            </w:r>
            <w:r>
              <w:rPr>
                <w:rStyle w:val="Style14"/>
                <w:rFonts w:eastAsia="標楷體"/>
                <w:color w:val="000000"/>
              </w:rPr>
              <w:t>)</w:t>
            </w:r>
            <w:r>
              <w:rPr>
                <w:rStyle w:val="Style14"/>
                <w:rFonts w:eastAsia="標楷體"/>
                <w:color w:val="000000"/>
              </w:rPr>
              <w:t>讓「科工館」成為大家都喜歡來，常常來，來了還想再來的博物館。</w:t>
            </w:r>
          </w:p>
          <w:p>
            <w:pPr>
              <w:pStyle w:val="Style16"/>
              <w:widowControl/>
              <w:ind w:left="480" w:hanging="480"/>
              <w:jc w:val="both"/>
              <w:rPr/>
            </w:pPr>
            <w:r>
              <w:rPr>
                <w:rStyle w:val="Style14"/>
                <w:rFonts w:eastAsia="標楷體"/>
                <w:b/>
                <w:color w:val="000000"/>
              </w:rPr>
              <w:t>二、我們的願景</w:t>
            </w:r>
            <w:r>
              <w:rPr>
                <w:rStyle w:val="Style14"/>
                <w:rFonts w:eastAsia="標楷體"/>
                <w:color w:val="000000"/>
              </w:rPr>
              <w:t>：以</w:t>
            </w:r>
            <w:r>
              <w:rPr>
                <w:rStyle w:val="Style14"/>
                <w:rFonts w:ascii="Arial" w:hAnsi="Arial" w:cs="Arial" w:eastAsia="標楷體"/>
                <w:color w:val="000000"/>
              </w:rPr>
              <w:t>“</w:t>
            </w:r>
            <w:r>
              <w:rPr>
                <w:rStyle w:val="Style14"/>
                <w:rFonts w:eastAsia="標楷體"/>
                <w:color w:val="000000"/>
              </w:rPr>
              <w:t>科技生活化、生活科技化”、</w:t>
            </w:r>
            <w:r>
              <w:rPr>
                <w:rStyle w:val="Style14"/>
                <w:rFonts w:ascii="Arial" w:hAnsi="Arial" w:cs="Arial" w:eastAsia="標楷體"/>
                <w:color w:val="000000"/>
              </w:rPr>
              <w:t>“</w:t>
            </w:r>
            <w:r>
              <w:rPr>
                <w:rStyle w:val="Style14"/>
                <w:rFonts w:eastAsia="標楷體"/>
                <w:color w:val="000000"/>
              </w:rPr>
              <w:t>科學體驗、體驗科學”，邁向綠博物館的願景。</w:t>
            </w:r>
          </w:p>
          <w:p>
            <w:pPr>
              <w:pStyle w:val="Style16"/>
              <w:widowControl/>
              <w:ind w:left="480" w:hanging="480"/>
              <w:jc w:val="both"/>
              <w:rPr/>
            </w:pPr>
            <w:r>
              <w:rPr>
                <w:rStyle w:val="Style14"/>
                <w:rFonts w:eastAsia="標楷體"/>
                <w:b/>
                <w:color w:val="000000"/>
              </w:rPr>
              <w:t>三、品質政策</w:t>
            </w:r>
            <w:r>
              <w:rPr>
                <w:rStyle w:val="Style14"/>
                <w:rFonts w:eastAsia="標楷體"/>
                <w:color w:val="000000"/>
              </w:rPr>
              <w:t>：友善、專業、創新。</w:t>
            </w:r>
          </w:p>
          <w:p>
            <w:pPr>
              <w:pStyle w:val="Style16"/>
              <w:widowControl/>
              <w:jc w:val="both"/>
              <w:rPr/>
            </w:pPr>
            <w:r>
              <w:rPr>
                <w:rStyle w:val="Style14"/>
                <w:rFonts w:eastAsia="標楷體"/>
                <w:b/>
                <w:color w:val="000000"/>
              </w:rPr>
              <w:t>四、服務態度</w:t>
            </w:r>
            <w:r>
              <w:rPr>
                <w:rStyle w:val="Style14"/>
                <w:rFonts w:eastAsia="標楷體"/>
                <w:color w:val="000000"/>
              </w:rPr>
              <w:t>：微笑、熱忱、耐心、主動、當責。</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資格條件</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ind w:left="480" w:hanging="480"/>
              <w:jc w:val="both"/>
              <w:rPr>
                <w:rFonts w:ascii="標楷體" w:hAnsi="標楷體" w:eastAsia="標楷體" w:cs="新細明體"/>
                <w:color w:val="000000"/>
              </w:rPr>
            </w:pPr>
            <w:r>
              <w:rPr>
                <w:rFonts w:ascii="標楷體" w:hAnsi="標楷體" w:cs="新細明體" w:eastAsia="標楷體"/>
                <w:color w:val="000000"/>
              </w:rPr>
              <w:t>一、具教育部認可之國內外博士學位。</w:t>
            </w:r>
          </w:p>
          <w:p>
            <w:pPr>
              <w:pStyle w:val="Style16"/>
              <w:widowControl/>
              <w:ind w:left="480" w:hanging="480"/>
              <w:jc w:val="both"/>
              <w:rPr/>
            </w:pPr>
            <w:r>
              <w:rPr>
                <w:rStyle w:val="Style14"/>
                <w:rFonts w:ascii="標楷體" w:hAnsi="標楷體" w:eastAsia="標楷體"/>
                <w:color w:val="000000"/>
              </w:rPr>
              <w:t>二、具備獨立研究能力，曾申請科技部或其他部會研究</w:t>
            </w:r>
            <w:r>
              <w:rPr>
                <w:rStyle w:val="Style14"/>
                <w:rFonts w:ascii="標楷體" w:hAnsi="標楷體" w:eastAsia="標楷體"/>
                <w:color w:val="000000"/>
                <w:lang w:eastAsia="zh"/>
              </w:rPr>
              <w:t>計畫</w:t>
            </w:r>
            <w:r>
              <w:rPr>
                <w:rStyle w:val="Style14"/>
                <w:rFonts w:ascii="標楷體" w:hAnsi="標楷體" w:cs="新細明體" w:eastAsia="標楷體"/>
                <w:color w:val="000000"/>
                <w:lang w:bidi="hi-IN"/>
              </w:rPr>
              <w:t>經</w:t>
            </w:r>
            <w:r>
              <w:rPr>
                <w:rStyle w:val="Style14"/>
                <w:rFonts w:ascii="標楷體" w:hAnsi="標楷體" w:eastAsia="標楷體"/>
                <w:color w:val="000000"/>
                <w:lang w:eastAsia="zh"/>
              </w:rPr>
              <w:t>驗者。</w:t>
            </w:r>
          </w:p>
          <w:p>
            <w:pPr>
              <w:pStyle w:val="Style16"/>
              <w:widowControl/>
              <w:ind w:left="480" w:hanging="480"/>
              <w:jc w:val="both"/>
              <w:rPr/>
            </w:pPr>
            <w:r>
              <w:rPr>
                <w:rStyle w:val="Style14"/>
                <w:rFonts w:ascii="標楷體" w:hAnsi="標楷體" w:eastAsia="標楷體"/>
                <w:color w:val="000000"/>
              </w:rPr>
              <w:t>三、</w:t>
            </w:r>
            <w:r>
              <w:rPr>
                <w:rStyle w:val="Style14"/>
                <w:rFonts w:eastAsia="標楷體"/>
                <w:color w:val="000000"/>
              </w:rPr>
              <w:t>積極主動，樂於溝通、協調、團隊合作，認真負責，具服務熱忱，能勇於接受工作挑戰。</w:t>
            </w:r>
          </w:p>
          <w:p>
            <w:pPr>
              <w:pStyle w:val="Style16"/>
              <w:widowControl/>
              <w:ind w:left="480" w:hanging="480"/>
              <w:jc w:val="both"/>
              <w:rPr>
                <w:rFonts w:ascii="標楷體" w:hAnsi="標楷體" w:eastAsia="標楷體"/>
                <w:color w:val="000000"/>
              </w:rPr>
            </w:pPr>
            <w:r>
              <w:rPr>
                <w:rFonts w:ascii="標楷體" w:hAnsi="標楷體" w:eastAsia="標楷體"/>
                <w:color w:val="000000"/>
              </w:rPr>
              <w:t>四、對於科普閱讀、寫作活動推展及博物館工作有熱忱，認同並符合本館使命、願景及服務態度價值觀者。</w:t>
            </w:r>
          </w:p>
          <w:p>
            <w:pPr>
              <w:pStyle w:val="Style16"/>
              <w:widowControl/>
              <w:ind w:left="480" w:hanging="480"/>
              <w:jc w:val="both"/>
              <w:rPr/>
            </w:pPr>
            <w:r>
              <w:rPr>
                <w:rStyle w:val="Style14"/>
                <w:rFonts w:ascii="標楷體" w:hAnsi="標楷體" w:eastAsia="標楷體"/>
                <w:color w:val="000000"/>
              </w:rPr>
              <w:t>五、可配合假日出勤。</w:t>
            </w:r>
          </w:p>
          <w:p>
            <w:pPr>
              <w:pStyle w:val="Style16"/>
              <w:widowControl/>
              <w:jc w:val="both"/>
              <w:rPr>
                <w:rFonts w:ascii="標楷體" w:hAnsi="標楷體" w:eastAsia="標楷體" w:cs="新細明體"/>
                <w:color w:val="000000"/>
                <w:lang w:bidi="hi-IN"/>
              </w:rPr>
            </w:pPr>
            <w:r>
              <w:rPr>
                <w:rFonts w:ascii="標楷體" w:hAnsi="標楷體" w:cs="新細明體" w:eastAsia="標楷體"/>
                <w:color w:val="000000"/>
                <w:lang w:bidi="hi-IN"/>
              </w:rPr>
              <w:t>六、具備以下條件者優予考量：</w:t>
            </w:r>
          </w:p>
          <w:p>
            <w:pPr>
              <w:pStyle w:val="Style16"/>
              <w:widowControl/>
              <w:ind w:left="960" w:hanging="480"/>
              <w:jc w:val="both"/>
              <w:rPr/>
            </w:pPr>
            <w:r>
              <w:rPr>
                <w:rStyle w:val="Style14"/>
                <w:rFonts w:eastAsia="標楷體" w:cs="新細明體" w:ascii="標楷體" w:hAnsi="標楷體"/>
                <w:color w:val="000000"/>
                <w:lang w:bidi="hi-IN"/>
              </w:rPr>
              <w:t>(</w:t>
            </w:r>
            <w:r>
              <w:rPr>
                <w:rStyle w:val="Style14"/>
                <w:rFonts w:ascii="標楷體" w:hAnsi="標楷體" w:cs="新細明體" w:eastAsia="標楷體"/>
                <w:color w:val="000000"/>
                <w:lang w:bidi="hi-IN"/>
              </w:rPr>
              <w:t>一</w:t>
            </w:r>
            <w:r>
              <w:rPr>
                <w:rStyle w:val="Style14"/>
                <w:rFonts w:eastAsia="標楷體" w:cs="新細明體" w:ascii="標楷體" w:hAnsi="標楷體"/>
                <w:color w:val="000000"/>
                <w:lang w:bidi="hi-IN"/>
              </w:rPr>
              <w:t>)</w:t>
            </w:r>
            <w:r>
              <w:rPr>
                <w:rStyle w:val="Style14"/>
                <w:rFonts w:ascii="標楷體" w:hAnsi="標楷體" w:eastAsia="標楷體"/>
                <w:color w:val="000000"/>
              </w:rPr>
              <w:t>具備博士後研究或與所學專業領域相關之實務工作經驗者〈請檢附工作證明文件，須載明工作內容〉。</w:t>
            </w:r>
          </w:p>
          <w:p>
            <w:pPr>
              <w:pStyle w:val="Style16"/>
              <w:widowControl/>
              <w:ind w:left="1080" w:hanging="600"/>
              <w:jc w:val="both"/>
              <w:rPr/>
            </w:pPr>
            <w:r>
              <w:rPr>
                <w:rStyle w:val="Style14"/>
                <w:rFonts w:eastAsia="標楷體" w:ascii="標楷體" w:hAnsi="標楷體"/>
                <w:color w:val="000000"/>
              </w:rPr>
              <w:t>(</w:t>
            </w:r>
            <w:r>
              <w:rPr>
                <w:rStyle w:val="Style14"/>
                <w:rFonts w:ascii="標楷體" w:hAnsi="標楷體" w:eastAsia="標楷體"/>
                <w:color w:val="000000"/>
              </w:rPr>
              <w:t>二</w:t>
            </w:r>
            <w:r>
              <w:rPr>
                <w:rStyle w:val="Style14"/>
                <w:rFonts w:eastAsia="標楷體" w:ascii="標楷體" w:hAnsi="標楷體"/>
                <w:color w:val="000000"/>
              </w:rPr>
              <w:t>)</w:t>
            </w:r>
            <w:r>
              <w:rPr>
                <w:rStyle w:val="Style14"/>
                <w:rFonts w:ascii="標楷體" w:hAnsi="標楷體" w:eastAsia="標楷體"/>
                <w:color w:val="000000"/>
              </w:rPr>
              <w:t>曾辦理科普</w:t>
            </w:r>
            <w:r>
              <w:rPr>
                <w:rStyle w:val="Style14"/>
                <w:rFonts w:ascii="標楷體" w:hAnsi="標楷體" w:eastAsia="標楷體"/>
                <w:color w:val="000000"/>
              </w:rPr>
              <w:t>閱讀、寫作</w:t>
            </w:r>
            <w:r>
              <w:rPr>
                <w:rStyle w:val="Style14"/>
                <w:rFonts w:ascii="標楷體" w:hAnsi="標楷體" w:eastAsia="標楷體"/>
                <w:color w:val="000000"/>
              </w:rPr>
              <w:t>教育活動經驗者。</w:t>
            </w:r>
          </w:p>
          <w:p>
            <w:pPr>
              <w:pStyle w:val="Style16"/>
              <w:ind w:left="960" w:hanging="480"/>
              <w:jc w:val="both"/>
              <w:rPr>
                <w:rFonts w:ascii="標楷體" w:hAnsi="標楷體" w:eastAsia="標楷體" w:cs="新細明體"/>
                <w:color w:val="000000"/>
                <w:lang w:bidi="hi-IN"/>
              </w:rPr>
            </w:pPr>
            <w:r>
              <w:rPr>
                <w:rFonts w:eastAsia="標楷體" w:cs="新細明體" w:ascii="標楷體" w:hAnsi="標楷體"/>
                <w:color w:val="000000"/>
                <w:lang w:bidi="hi-IN"/>
              </w:rPr>
              <w:t>(</w:t>
            </w:r>
            <w:r>
              <w:rPr>
                <w:rFonts w:ascii="標楷體" w:hAnsi="標楷體" w:cs="新細明體" w:eastAsia="標楷體"/>
                <w:color w:val="000000"/>
                <w:lang w:bidi="hi-IN"/>
              </w:rPr>
              <w:t>三</w:t>
            </w:r>
            <w:r>
              <w:rPr>
                <w:rFonts w:eastAsia="標楷體" w:cs="新細明體" w:ascii="標楷體" w:hAnsi="標楷體"/>
                <w:color w:val="000000"/>
                <w:lang w:bidi="hi-IN"/>
              </w:rPr>
              <w:t>)</w:t>
            </w:r>
            <w:r>
              <w:rPr>
                <w:rFonts w:ascii="標楷體" w:hAnsi="標楷體" w:cs="新細明體" w:eastAsia="標楷體"/>
                <w:color w:val="000000"/>
                <w:lang w:bidi="hi-IN"/>
              </w:rPr>
              <w:t>有教學、具面對群眾演示教學經驗者。</w:t>
            </w:r>
          </w:p>
          <w:p>
            <w:pPr>
              <w:pStyle w:val="Style16"/>
              <w:ind w:left="960" w:hanging="480"/>
              <w:jc w:val="both"/>
              <w:rPr>
                <w:rFonts w:ascii="標楷體" w:hAnsi="標楷體" w:eastAsia="標楷體" w:cs="新細明體"/>
                <w:color w:val="000000"/>
                <w:lang w:bidi="hi-IN"/>
              </w:rPr>
            </w:pPr>
            <w:r>
              <w:rPr>
                <w:rFonts w:eastAsia="標楷體" w:cs="新細明體" w:ascii="標楷體" w:hAnsi="標楷體"/>
                <w:color w:val="000000"/>
                <w:lang w:bidi="hi-IN"/>
              </w:rPr>
              <w:t>(</w:t>
            </w:r>
            <w:r>
              <w:rPr>
                <w:rFonts w:ascii="標楷體" w:hAnsi="標楷體" w:cs="新細明體" w:eastAsia="標楷體"/>
                <w:color w:val="000000"/>
                <w:lang w:bidi="hi-IN"/>
              </w:rPr>
              <w:t>四</w:t>
            </w:r>
            <w:r>
              <w:rPr>
                <w:rFonts w:eastAsia="標楷體" w:cs="新細明體" w:ascii="標楷體" w:hAnsi="標楷體"/>
                <w:color w:val="000000"/>
                <w:lang w:bidi="hi-IN"/>
              </w:rPr>
              <w:t>)</w:t>
            </w:r>
            <w:r>
              <w:rPr>
                <w:rFonts w:ascii="標楷體" w:hAnsi="標楷體" w:cs="新細明體" w:eastAsia="標楷體"/>
                <w:color w:val="000000"/>
                <w:lang w:bidi="hi-IN"/>
              </w:rPr>
              <w:t>曾辦理圖書管理相關經驗者。</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工作項目</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本館科普閱讀、寫作活動、講座活動規劃辦理。</w:t>
            </w:r>
          </w:p>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本館科普圖書館營運及推廣。</w:t>
            </w:r>
          </w:p>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科普研究計畫申請執行、論文發表。</w:t>
            </w:r>
          </w:p>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科普圖書館館際合作事宜。</w:t>
            </w:r>
          </w:p>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冬夏令營活動推廣及辦理。</w:t>
            </w:r>
          </w:p>
          <w:p>
            <w:pPr>
              <w:pStyle w:val="Style16"/>
              <w:widowControl/>
              <w:numPr>
                <w:ilvl w:val="0"/>
                <w:numId w:val="1"/>
              </w:numPr>
              <w:tabs>
                <w:tab w:val="left" w:pos="0" w:leader="none"/>
              </w:tabs>
              <w:ind w:left="982" w:hanging="480"/>
              <w:jc w:val="both"/>
              <w:rPr>
                <w:rFonts w:eastAsia="標楷體"/>
                <w:color w:val="000000"/>
              </w:rPr>
            </w:pPr>
            <w:r>
              <w:rPr>
                <w:rFonts w:eastAsia="標楷體"/>
                <w:color w:val="000000"/>
              </w:rPr>
              <w:t>其他交辦事項。</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薪資</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rPr/>
            </w:pPr>
            <w:r>
              <w:rPr>
                <w:rStyle w:val="Style14"/>
                <w:rFonts w:eastAsia="標楷體"/>
                <w:color w:val="000000"/>
              </w:rPr>
              <w:t>依教師待遇條例辦理</w:t>
            </w:r>
            <w:r>
              <w:rPr>
                <w:rStyle w:val="Style14"/>
                <w:rFonts w:ascii="標楷體" w:hAnsi="標楷體" w:cs="Arial" w:eastAsia="標楷體"/>
                <w:color w:val="000000"/>
              </w:rPr>
              <w:t>。</w:t>
            </w:r>
            <w:r>
              <w:rPr>
                <w:rStyle w:val="Style14"/>
                <w:rFonts w:eastAsia="標楷體"/>
                <w:b/>
                <w:color w:val="000000"/>
              </w:rPr>
              <w:t>(</w:t>
            </w:r>
            <w:r>
              <w:rPr>
                <w:rStyle w:val="Style14"/>
                <w:rFonts w:eastAsia="標楷體"/>
                <w:b/>
                <w:color w:val="000000"/>
              </w:rPr>
              <w:t>初任約為</w:t>
            </w:r>
            <w:r>
              <w:rPr>
                <w:rStyle w:val="Style14"/>
                <w:rFonts w:eastAsia="標楷體"/>
                <w:b/>
                <w:color w:val="000000"/>
              </w:rPr>
              <w:t>69,985</w:t>
            </w:r>
            <w:r>
              <w:rPr>
                <w:rStyle w:val="Style14"/>
                <w:rFonts w:eastAsia="標楷體"/>
                <w:b/>
                <w:color w:val="000000"/>
              </w:rPr>
              <w:t>元</w:t>
            </w:r>
            <w:r>
              <w:rPr>
                <w:rStyle w:val="Style14"/>
                <w:rFonts w:eastAsia="標楷體"/>
                <w:b/>
                <w:color w:val="000000"/>
              </w:rPr>
              <w:t>)</w:t>
            </w:r>
          </w:p>
        </w:tc>
      </w:tr>
      <w:tr>
        <w:trPr/>
        <w:tc>
          <w:tcPr>
            <w:tcW w:w="19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jc w:val="left"/>
              <w:rPr>
                <w:rFonts w:eastAsia="標楷體"/>
                <w:color w:val="000000"/>
              </w:rPr>
            </w:pPr>
            <w:r>
              <w:rPr>
                <w:rFonts w:eastAsia="標楷體"/>
                <w:color w:val="000000"/>
              </w:rPr>
              <w:t>報名及聯絡方式</w:t>
            </w:r>
          </w:p>
        </w:tc>
        <w:tc>
          <w:tcPr>
            <w:tcW w:w="7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vAlign w:val="center"/>
          </w:tcPr>
          <w:p>
            <w:pPr>
              <w:pStyle w:val="Style16"/>
              <w:widowControl/>
              <w:spacing w:lineRule="exact" w:line="360"/>
              <w:jc w:val="both"/>
              <w:rPr/>
            </w:pPr>
            <w:r>
              <w:rPr>
                <w:rStyle w:val="Style14"/>
                <w:rFonts w:eastAsia="標楷體"/>
                <w:color w:val="000000"/>
              </w:rPr>
              <w:t>一、報名方式：</w:t>
            </w:r>
          </w:p>
          <w:p>
            <w:pPr>
              <w:pStyle w:val="Style16"/>
              <w:widowControl/>
              <w:spacing w:lineRule="exact" w:line="360"/>
              <w:ind w:left="432" w:hanging="0"/>
              <w:jc w:val="both"/>
              <w:rPr/>
            </w:pPr>
            <w:r>
              <w:rPr>
                <w:rStyle w:val="Style14"/>
                <w:rFonts w:eastAsia="標楷體"/>
                <w:color w:val="000000"/>
              </w:rPr>
              <w:t>符合上述資格條件且具意願者，請一律以</w:t>
            </w:r>
            <w:r>
              <w:rPr>
                <w:rStyle w:val="Style14"/>
                <w:rFonts w:eastAsia="標楷體"/>
                <w:b/>
                <w:color w:val="000000"/>
              </w:rPr>
              <w:t>書面郵寄</w:t>
            </w:r>
            <w:r>
              <w:rPr>
                <w:rStyle w:val="Style14"/>
                <w:rFonts w:eastAsia="標楷體"/>
                <w:color w:val="000000"/>
              </w:rPr>
              <w:t>報名，於</w:t>
            </w:r>
            <w:r>
              <w:rPr>
                <w:rStyle w:val="Style14"/>
                <w:rFonts w:eastAsia="標楷體"/>
                <w:color w:val="000000"/>
              </w:rPr>
              <w:t>105</w:t>
            </w:r>
            <w:r>
              <w:rPr>
                <w:rStyle w:val="Style14"/>
                <w:rFonts w:eastAsia="標楷體"/>
                <w:color w:val="000000"/>
              </w:rPr>
              <w:t>年</w:t>
            </w:r>
            <w:r>
              <w:rPr>
                <w:rStyle w:val="Style14"/>
                <w:rFonts w:eastAsia="標楷體"/>
                <w:color w:val="000000"/>
              </w:rPr>
              <w:t>11</w:t>
            </w:r>
            <w:r>
              <w:rPr>
                <w:rStyle w:val="Style14"/>
                <w:rFonts w:eastAsia="標楷體"/>
                <w:color w:val="000000"/>
              </w:rPr>
              <w:t>月</w:t>
            </w:r>
            <w:r>
              <w:rPr>
                <w:rStyle w:val="Style14"/>
                <w:rFonts w:eastAsia="標楷體"/>
                <w:color w:val="000000"/>
              </w:rPr>
              <w:t>17</w:t>
            </w:r>
            <w:r>
              <w:rPr>
                <w:rStyle w:val="Style14"/>
                <w:rFonts w:eastAsia="標楷體"/>
                <w:color w:val="000000"/>
              </w:rPr>
              <w:t>日前（郵戳為憑）檢具相關證明文件，掛號寄至高雄市</w:t>
            </w:r>
            <w:r>
              <w:rPr>
                <w:rStyle w:val="Style14"/>
                <w:rFonts w:eastAsia="標楷體"/>
                <w:color w:val="000000"/>
              </w:rPr>
              <w:t>807</w:t>
            </w:r>
            <w:r>
              <w:rPr>
                <w:rStyle w:val="Style14"/>
                <w:rFonts w:eastAsia="標楷體"/>
                <w:color w:val="000000"/>
              </w:rPr>
              <w:t>三民區九如一路</w:t>
            </w:r>
            <w:r>
              <w:rPr>
                <w:rStyle w:val="Style14"/>
                <w:rFonts w:eastAsia="標楷體"/>
                <w:color w:val="000000"/>
              </w:rPr>
              <w:t>720</w:t>
            </w:r>
            <w:r>
              <w:rPr>
                <w:rStyle w:val="Style14"/>
                <w:rFonts w:eastAsia="標楷體"/>
                <w:color w:val="000000"/>
              </w:rPr>
              <w:t>號人事室黃小姐收，並於信封左下角註明『應徵科技教育組助理研究員』。</w:t>
            </w:r>
          </w:p>
          <w:p>
            <w:pPr>
              <w:pStyle w:val="Style16"/>
              <w:widowControl/>
              <w:spacing w:lineRule="exact" w:line="360"/>
              <w:ind w:left="432" w:hanging="0"/>
              <w:jc w:val="both"/>
              <w:rPr/>
            </w:pPr>
            <w:r>
              <w:rPr>
                <w:rStyle w:val="Style14"/>
                <w:rFonts w:eastAsia="標楷體"/>
                <w:color w:val="000000"/>
              </w:rPr>
              <w:t>※</w:t>
            </w:r>
            <w:r>
              <w:rPr>
                <w:rStyle w:val="Style14"/>
                <w:rFonts w:eastAsia="標楷體"/>
                <w:color w:val="000000"/>
              </w:rPr>
              <w:t>報名應檢具相關證明文件如下（請以</w:t>
            </w:r>
            <w:r>
              <w:rPr>
                <w:rStyle w:val="Style14"/>
                <w:rFonts w:eastAsia="標楷體"/>
                <w:color w:val="000000"/>
              </w:rPr>
              <w:t>A4</w:t>
            </w:r>
            <w:r>
              <w:rPr>
                <w:rStyle w:val="Style14"/>
                <w:rFonts w:eastAsia="標楷體"/>
                <w:color w:val="000000"/>
              </w:rPr>
              <w:t>紙張依序裝訂）：</w:t>
            </w:r>
          </w:p>
          <w:p>
            <w:pPr>
              <w:pStyle w:val="Style16"/>
              <w:widowControl/>
              <w:ind w:left="960" w:hanging="480"/>
              <w:jc w:val="both"/>
              <w:rPr/>
            </w:pPr>
            <w:r>
              <w:rPr>
                <w:rStyle w:val="Style14"/>
                <w:rFonts w:eastAsia="標楷體"/>
                <w:color w:val="000000"/>
              </w:rPr>
              <w:t>(</w:t>
            </w:r>
            <w:r>
              <w:rPr>
                <w:rStyle w:val="Style14"/>
                <w:rFonts w:eastAsia="標楷體"/>
                <w:color w:val="000000"/>
              </w:rPr>
              <w:t>一</w:t>
            </w:r>
            <w:r>
              <w:rPr>
                <w:rStyle w:val="Style14"/>
                <w:rFonts w:eastAsia="標楷體"/>
                <w:color w:val="000000"/>
              </w:rPr>
              <w:t>)</w:t>
            </w:r>
            <w:r>
              <w:rPr>
                <w:rStyle w:val="Style14"/>
                <w:rFonts w:eastAsia="標楷體"/>
                <w:color w:val="000000"/>
              </w:rPr>
              <w:t>本館助理研究員甄選報名表（請務必至本館網站下載使用）。</w:t>
            </w:r>
          </w:p>
          <w:p>
            <w:pPr>
              <w:pStyle w:val="Style16"/>
              <w:widowControl/>
              <w:ind w:left="960" w:hanging="480"/>
              <w:jc w:val="both"/>
              <w:rPr/>
            </w:pPr>
            <w:r>
              <w:rPr>
                <w:rStyle w:val="Style14"/>
                <w:rFonts w:eastAsia="標楷體"/>
                <w:color w:val="000000"/>
              </w:rPr>
              <w:t>(</w:t>
            </w:r>
            <w:r>
              <w:rPr>
                <w:rStyle w:val="Style14"/>
                <w:rFonts w:eastAsia="標楷體"/>
                <w:color w:val="000000"/>
              </w:rPr>
              <w:t>二</w:t>
            </w:r>
            <w:r>
              <w:rPr>
                <w:rStyle w:val="Style14"/>
                <w:rFonts w:eastAsia="標楷體"/>
                <w:color w:val="000000"/>
              </w:rPr>
              <w:t>)</w:t>
            </w:r>
            <w:r>
              <w:rPr>
                <w:rStyle w:val="Style14"/>
                <w:rFonts w:eastAsia="標楷體"/>
                <w:color w:val="000000"/>
              </w:rPr>
              <w:t>國民身分證正反面影本。</w:t>
            </w:r>
          </w:p>
          <w:p>
            <w:pPr>
              <w:pStyle w:val="Style16"/>
              <w:widowControl/>
              <w:ind w:left="960" w:hanging="480"/>
              <w:jc w:val="both"/>
              <w:rPr/>
            </w:pPr>
            <w:r>
              <w:rPr>
                <w:rStyle w:val="Style14"/>
                <w:rFonts w:eastAsia="標楷體" w:ascii="標楷體" w:hAnsi="標楷體"/>
                <w:color w:val="000000"/>
              </w:rPr>
              <w:t>(</w:t>
            </w:r>
            <w:r>
              <w:rPr>
                <w:rStyle w:val="Style14"/>
                <w:rFonts w:ascii="標楷體" w:hAnsi="標楷體" w:eastAsia="標楷體"/>
                <w:color w:val="000000"/>
              </w:rPr>
              <w:t>三</w:t>
            </w:r>
            <w:r>
              <w:rPr>
                <w:rStyle w:val="Style14"/>
                <w:rFonts w:eastAsia="標楷體" w:ascii="標楷體" w:hAnsi="標楷體"/>
                <w:color w:val="000000"/>
              </w:rPr>
              <w:t>)</w:t>
            </w:r>
            <w:r>
              <w:rPr>
                <w:rStyle w:val="Style14"/>
                <w:rFonts w:ascii="標楷體" w:hAnsi="標楷體" w:eastAsia="標楷體"/>
                <w:color w:val="000000"/>
              </w:rPr>
              <w:t>男性如服完兵役或免服兵役者，請檢附相關證明文件，未服兵役者免附。</w:t>
            </w:r>
          </w:p>
          <w:p>
            <w:pPr>
              <w:pStyle w:val="Style16"/>
              <w:widowControl/>
              <w:ind w:left="960" w:hanging="480"/>
              <w:jc w:val="both"/>
              <w:rPr/>
            </w:pPr>
            <w:r>
              <w:rPr>
                <w:rStyle w:val="Style14"/>
                <w:rFonts w:eastAsia="標楷體"/>
                <w:color w:val="000000"/>
              </w:rPr>
              <w:t>(</w:t>
            </w:r>
            <w:r>
              <w:rPr>
                <w:rStyle w:val="Style14"/>
                <w:rFonts w:eastAsia="標楷體"/>
                <w:color w:val="000000"/>
              </w:rPr>
              <w:t>四</w:t>
            </w:r>
            <w:r>
              <w:rPr>
                <w:rStyle w:val="Style14"/>
                <w:rFonts w:eastAsia="標楷體"/>
                <w:color w:val="000000"/>
              </w:rPr>
              <w:t>)</w:t>
            </w:r>
            <w:r>
              <w:rPr>
                <w:rStyle w:val="Style14"/>
                <w:rFonts w:eastAsia="標楷體"/>
                <w:color w:val="000000"/>
              </w:rPr>
              <w:t>最高學歷畢業證書影本</w:t>
            </w:r>
            <w:r>
              <w:rPr>
                <w:rStyle w:val="Style14"/>
                <w:rFonts w:eastAsia="標楷體" w:cs="新細明體" w:ascii="標楷體" w:hAnsi="標楷體"/>
                <w:color w:val="000000"/>
              </w:rPr>
              <w:t>(</w:t>
            </w:r>
            <w:r>
              <w:rPr>
                <w:rStyle w:val="Style14"/>
                <w:rFonts w:ascii="標楷體" w:hAnsi="標楷體" w:cs="新細明體" w:eastAsia="標楷體"/>
                <w:color w:val="000000"/>
                <w:lang w:bidi="hi-IN"/>
              </w:rPr>
              <w:t>如持有國外學歷者，請於錄取後備妥中文譯本及經我國駐外館處認證之國外學校學位證書、歷年成績單影本、國外修業情形一覽表及個人出入境紀錄。繳交之證件如有虛偽不實等情事者，取消錄取資格，且所衍生之相關法律責任由應徵者自行負責</w:t>
            </w:r>
            <w:r>
              <w:rPr>
                <w:rStyle w:val="Style14"/>
                <w:rFonts w:eastAsia="標楷體" w:cs="新細明體" w:ascii="標楷體" w:hAnsi="標楷體"/>
                <w:color w:val="000000"/>
              </w:rPr>
              <w:t>)</w:t>
            </w:r>
            <w:r>
              <w:rPr>
                <w:rStyle w:val="Style14"/>
                <w:rFonts w:eastAsia="標楷體"/>
                <w:color w:val="000000"/>
              </w:rPr>
              <w:t>。</w:t>
            </w:r>
          </w:p>
          <w:p>
            <w:pPr>
              <w:pStyle w:val="Style16"/>
              <w:widowControl/>
              <w:ind w:left="960" w:hanging="480"/>
              <w:jc w:val="both"/>
              <w:rPr/>
            </w:pPr>
            <w:r>
              <w:rPr>
                <w:rStyle w:val="Style14"/>
                <w:rFonts w:eastAsia="標楷體"/>
                <w:color w:val="000000"/>
              </w:rPr>
              <w:t>(</w:t>
            </w:r>
            <w:r>
              <w:rPr>
                <w:rStyle w:val="Style14"/>
                <w:rFonts w:eastAsia="標楷體"/>
                <w:color w:val="000000"/>
              </w:rPr>
              <w:t>五</w:t>
            </w:r>
            <w:r>
              <w:rPr>
                <w:rStyle w:val="Style14"/>
                <w:rFonts w:eastAsia="標楷體"/>
                <w:color w:val="000000"/>
              </w:rPr>
              <w:t>)</w:t>
            </w:r>
            <w:r>
              <w:rPr>
                <w:rStyle w:val="Style14"/>
                <w:rFonts w:eastAsia="標楷體"/>
                <w:color w:val="000000"/>
              </w:rPr>
              <w:t>個人自傳（</w:t>
            </w:r>
            <w:r>
              <w:rPr>
                <w:rStyle w:val="Style14"/>
                <w:rFonts w:cs="新細明體" w:eastAsia="標楷體"/>
                <w:color w:val="000000"/>
                <w:lang w:bidi="hi-IN"/>
              </w:rPr>
              <w:t>請務必清楚敘明</w:t>
            </w:r>
            <w:r>
              <w:rPr>
                <w:rStyle w:val="Style14"/>
                <w:rFonts w:eastAsia="標楷體"/>
                <w:color w:val="000000"/>
              </w:rPr>
              <w:t>學識及實務相關經驗</w:t>
            </w:r>
            <w:r>
              <w:rPr>
                <w:rStyle w:val="Style14"/>
                <w:rFonts w:cs="新細明體" w:eastAsia="標楷體"/>
                <w:color w:val="000000"/>
                <w:lang w:bidi="hi-IN"/>
              </w:rPr>
              <w:t>、</w:t>
            </w:r>
            <w:r>
              <w:rPr>
                <w:rStyle w:val="Style14"/>
                <w:rFonts w:eastAsia="標楷體"/>
                <w:color w:val="000000"/>
              </w:rPr>
              <w:t>家庭概況、其他學經歷、個人專長、報考動機、個人理念及工作期許）。</w:t>
            </w:r>
          </w:p>
          <w:p>
            <w:pPr>
              <w:pStyle w:val="Style16"/>
              <w:widowControl/>
              <w:ind w:left="960" w:hanging="480"/>
              <w:jc w:val="both"/>
              <w:rPr>
                <w:rFonts w:eastAsia="標楷體"/>
                <w:color w:val="000000"/>
              </w:rPr>
            </w:pPr>
            <w:r>
              <w:rPr>
                <w:rFonts w:eastAsia="標楷體"/>
                <w:color w:val="000000"/>
              </w:rPr>
              <w:t>(</w:t>
            </w:r>
            <w:r>
              <w:rPr>
                <w:rFonts w:eastAsia="標楷體"/>
                <w:color w:val="000000"/>
              </w:rPr>
              <w:t>六</w:t>
            </w:r>
            <w:r>
              <w:rPr>
                <w:rFonts w:eastAsia="標楷體"/>
                <w:color w:val="000000"/>
              </w:rPr>
              <w:t>)</w:t>
            </w:r>
            <w:r>
              <w:rPr>
                <w:rFonts w:eastAsia="標楷體"/>
                <w:color w:val="000000"/>
              </w:rPr>
              <w:t>歷年公開發表之著作清單。</w:t>
            </w:r>
          </w:p>
          <w:p>
            <w:pPr>
              <w:pStyle w:val="Style16"/>
              <w:widowControl/>
              <w:ind w:left="960" w:hanging="480"/>
              <w:jc w:val="both"/>
              <w:rPr/>
            </w:pPr>
            <w:r>
              <w:rPr>
                <w:rStyle w:val="Style14"/>
                <w:rFonts w:eastAsia="標楷體"/>
                <w:color w:val="000000"/>
              </w:rPr>
              <w:t>(</w:t>
            </w:r>
            <w:r>
              <w:rPr>
                <w:rStyle w:val="Style14"/>
                <w:rFonts w:eastAsia="標楷體"/>
                <w:color w:val="000000"/>
              </w:rPr>
              <w:t>七</w:t>
            </w:r>
            <w:r>
              <w:rPr>
                <w:rStyle w:val="Style14"/>
                <w:rFonts w:eastAsia="標楷體"/>
                <w:color w:val="000000"/>
              </w:rPr>
              <w:t>)</w:t>
            </w:r>
            <w:r>
              <w:rPr>
                <w:rStyle w:val="Style14"/>
                <w:rFonts w:eastAsia="標楷體"/>
                <w:color w:val="000000"/>
              </w:rPr>
              <w:t>請以本館未來如何運用科普圖書館資源為主題，擬科普閱讀、寫作推動計畫乙篇，頁數不拘。</w:t>
            </w:r>
          </w:p>
          <w:p>
            <w:pPr>
              <w:pStyle w:val="Style16"/>
              <w:widowControl/>
              <w:ind w:left="960" w:hanging="480"/>
              <w:jc w:val="both"/>
              <w:rPr/>
            </w:pPr>
            <w:r>
              <w:rPr>
                <w:rStyle w:val="Style14"/>
                <w:rFonts w:eastAsia="標楷體"/>
                <w:color w:val="000000"/>
              </w:rPr>
              <w:t>(</w:t>
            </w:r>
            <w:r>
              <w:rPr>
                <w:rStyle w:val="Style14"/>
                <w:rFonts w:eastAsia="標楷體"/>
                <w:color w:val="000000"/>
              </w:rPr>
              <w:t>八</w:t>
            </w:r>
            <w:r>
              <w:rPr>
                <w:rStyle w:val="Style14"/>
                <w:rFonts w:eastAsia="標楷體"/>
                <w:color w:val="000000"/>
              </w:rPr>
              <w:t>)</w:t>
            </w:r>
            <w:r>
              <w:rPr>
                <w:rStyle w:val="Style14"/>
                <w:rFonts w:eastAsia="標楷體"/>
                <w:color w:val="000000"/>
              </w:rPr>
              <w:t>個人</w:t>
            </w:r>
            <w:r>
              <w:rPr>
                <w:rStyle w:val="Style14"/>
                <w:rFonts w:eastAsia="標楷體"/>
                <w:color w:val="000000"/>
              </w:rPr>
              <w:t>Email</w:t>
            </w:r>
            <w:r>
              <w:rPr>
                <w:rStyle w:val="Style14"/>
                <w:rFonts w:eastAsia="標楷體"/>
                <w:color w:val="000000"/>
              </w:rPr>
              <w:t>帳號及可聯繫之手機或電話號碼。</w:t>
            </w:r>
          </w:p>
          <w:p>
            <w:pPr>
              <w:pStyle w:val="Style16"/>
              <w:widowControl/>
              <w:ind w:left="960" w:hanging="480"/>
              <w:jc w:val="both"/>
              <w:rPr/>
            </w:pPr>
            <w:r>
              <w:rPr>
                <w:rStyle w:val="Style14"/>
                <w:rFonts w:eastAsia="標楷體"/>
                <w:color w:val="000000"/>
              </w:rPr>
              <w:t>(</w:t>
            </w:r>
            <w:r>
              <w:rPr>
                <w:rStyle w:val="Style14"/>
                <w:rFonts w:eastAsia="標楷體"/>
                <w:color w:val="000000"/>
              </w:rPr>
              <w:t>九</w:t>
            </w:r>
            <w:r>
              <w:rPr>
                <w:rStyle w:val="Style14"/>
                <w:rFonts w:eastAsia="標楷體"/>
                <w:color w:val="000000"/>
              </w:rPr>
              <w:t>)</w:t>
            </w:r>
            <w:r>
              <w:rPr>
                <w:rStyle w:val="Style14"/>
                <w:rFonts w:eastAsia="標楷體"/>
                <w:color w:val="000000"/>
              </w:rPr>
              <w:t>如有相關語文或相關證照亦請檢附。</w:t>
            </w:r>
          </w:p>
          <w:p>
            <w:pPr>
              <w:pStyle w:val="Style16"/>
              <w:widowControl/>
              <w:ind w:left="960" w:hanging="480"/>
              <w:jc w:val="both"/>
              <w:rPr/>
            </w:pPr>
            <w:r>
              <w:rPr>
                <w:rStyle w:val="Style14"/>
                <w:rFonts w:eastAsia="標楷體"/>
                <w:color w:val="000000"/>
              </w:rPr>
              <w:t>(</w:t>
            </w:r>
            <w:r>
              <w:rPr>
                <w:rStyle w:val="Style14"/>
                <w:rFonts w:eastAsia="標楷體"/>
                <w:color w:val="000000"/>
              </w:rPr>
              <w:t>十</w:t>
            </w:r>
            <w:r>
              <w:rPr>
                <w:rStyle w:val="Style14"/>
                <w:rFonts w:eastAsia="標楷體"/>
                <w:color w:val="000000"/>
              </w:rPr>
              <w:t>)</w:t>
            </w:r>
            <w:r>
              <w:rPr>
                <w:rStyle w:val="Style14"/>
                <w:rFonts w:eastAsia="標楷體"/>
                <w:color w:val="000000"/>
              </w:rPr>
              <w:t>其他。</w:t>
            </w:r>
          </w:p>
          <w:p>
            <w:pPr>
              <w:pStyle w:val="Style16"/>
              <w:widowControl/>
              <w:spacing w:lineRule="exact" w:line="360"/>
              <w:ind w:left="1680" w:hanging="1680"/>
              <w:jc w:val="both"/>
              <w:rPr>
                <w:rFonts w:eastAsia="標楷體"/>
                <w:color w:val="000000"/>
              </w:rPr>
            </w:pPr>
            <w:r>
              <w:rPr>
                <w:rFonts w:eastAsia="標楷體"/>
                <w:color w:val="000000"/>
              </w:rPr>
              <w:t>二、應徵者資格審查結果及甄選日期：</w:t>
            </w:r>
          </w:p>
          <w:p>
            <w:pPr>
              <w:pStyle w:val="Style16"/>
              <w:widowControl/>
              <w:spacing w:lineRule="exact" w:line="360"/>
              <w:ind w:left="480" w:hanging="0"/>
              <w:jc w:val="both"/>
              <w:rPr/>
            </w:pPr>
            <w:r>
              <w:rPr>
                <w:rStyle w:val="Style14"/>
                <w:rFonts w:eastAsia="標楷體"/>
                <w:color w:val="000000"/>
              </w:rPr>
              <w:t>將於本館網站「最新消息區」公告且應徵者亦可憑身分證字號至本館首頁→「單一窗口服務」→「申辦進度查詢」→「求才處理進度查詢」（</w:t>
            </w:r>
            <w:r>
              <w:rPr>
                <w:rStyle w:val="Style14"/>
                <w:rFonts w:eastAsia="標楷體"/>
                <w:color w:val="000000"/>
              </w:rPr>
              <w:t>http://www3.nstm.gov.tw/careers/query.asp</w:t>
            </w:r>
            <w:r>
              <w:rPr>
                <w:rStyle w:val="Style14"/>
                <w:rFonts w:eastAsia="標楷體"/>
                <w:color w:val="000000"/>
              </w:rPr>
              <w:t>）。</w:t>
            </w:r>
          </w:p>
          <w:p>
            <w:pPr>
              <w:pStyle w:val="Style16"/>
              <w:widowControl/>
              <w:spacing w:lineRule="exact" w:line="360"/>
              <w:jc w:val="both"/>
              <w:rPr/>
            </w:pPr>
            <w:r>
              <w:rPr>
                <w:rStyle w:val="Style14"/>
                <w:rFonts w:eastAsia="標楷體"/>
                <w:color w:val="000000"/>
              </w:rPr>
              <w:t>三</w:t>
            </w:r>
            <w:r>
              <w:rPr>
                <w:rStyle w:val="Style14"/>
                <w:rFonts w:ascii="標楷體" w:hAnsi="標楷體" w:eastAsia="標楷體"/>
                <w:color w:val="000000"/>
              </w:rPr>
              <w:t>、</w:t>
            </w:r>
            <w:r>
              <w:rPr>
                <w:rStyle w:val="Style14"/>
                <w:rFonts w:eastAsia="標楷體"/>
                <w:color w:val="000000"/>
              </w:rPr>
              <w:t>甄選結果：於本館最新消息區公告錄取名單。</w:t>
            </w:r>
          </w:p>
          <w:p>
            <w:pPr>
              <w:pStyle w:val="Style16"/>
              <w:widowControl/>
              <w:ind w:left="960" w:hanging="480"/>
              <w:jc w:val="both"/>
              <w:rPr/>
            </w:pPr>
            <w:r>
              <w:rPr>
                <w:rStyle w:val="Style14"/>
                <w:rFonts w:eastAsia="標楷體"/>
                <w:color w:val="000000"/>
              </w:rPr>
              <w:t>(</w:t>
            </w:r>
            <w:r>
              <w:rPr>
                <w:rStyle w:val="Style14"/>
                <w:rFonts w:eastAsia="標楷體"/>
                <w:color w:val="000000"/>
              </w:rPr>
              <w:t>一</w:t>
            </w:r>
            <w:r>
              <w:rPr>
                <w:rStyle w:val="Style14"/>
                <w:rFonts w:eastAsia="標楷體"/>
                <w:color w:val="000000"/>
              </w:rPr>
              <w:t>)</w:t>
            </w:r>
            <w:r>
              <w:rPr>
                <w:rStyle w:val="Style14"/>
                <w:rFonts w:eastAsia="標楷體"/>
                <w:color w:val="000000"/>
              </w:rPr>
              <w:t>本次甄選正取</w:t>
            </w:r>
            <w:r>
              <w:rPr>
                <w:rStyle w:val="Style14"/>
                <w:rFonts w:eastAsia="標楷體"/>
                <w:color w:val="000000"/>
              </w:rPr>
              <w:t>1</w:t>
            </w:r>
            <w:r>
              <w:rPr>
                <w:rStyle w:val="Style14"/>
                <w:rFonts w:eastAsia="標楷體"/>
                <w:color w:val="000000"/>
              </w:rPr>
              <w:t>名，並視甄選成績擇優備取</w:t>
            </w:r>
            <w:r>
              <w:rPr>
                <w:rStyle w:val="Style14"/>
                <w:rFonts w:eastAsia="標楷體"/>
                <w:color w:val="000000"/>
              </w:rPr>
              <w:t>1</w:t>
            </w:r>
            <w:r>
              <w:rPr>
                <w:rStyle w:val="Style14"/>
                <w:rFonts w:eastAsia="標楷體"/>
                <w:color w:val="000000"/>
              </w:rPr>
              <w:t>名，備取期間自錄取名單公告之翌日起</w:t>
            </w:r>
            <w:r>
              <w:rPr>
                <w:rStyle w:val="Style14"/>
                <w:rFonts w:eastAsia="標楷體"/>
                <w:color w:val="000000"/>
              </w:rPr>
              <w:t>3</w:t>
            </w:r>
            <w:r>
              <w:rPr>
                <w:rStyle w:val="Style14"/>
                <w:rFonts w:eastAsia="標楷體"/>
                <w:color w:val="000000"/>
              </w:rPr>
              <w:t>個月內。</w:t>
            </w:r>
          </w:p>
          <w:p>
            <w:pPr>
              <w:pStyle w:val="Style16"/>
              <w:widowControl/>
              <w:ind w:left="960" w:hanging="480"/>
              <w:jc w:val="both"/>
              <w:rPr/>
            </w:pPr>
            <w:r>
              <w:rPr>
                <w:rStyle w:val="Style14"/>
                <w:rFonts w:eastAsia="標楷體"/>
                <w:color w:val="000000"/>
              </w:rPr>
              <w:t>(</w:t>
            </w:r>
            <w:r>
              <w:rPr>
                <w:rStyle w:val="Style14"/>
                <w:rFonts w:eastAsia="標楷體"/>
                <w:color w:val="000000"/>
              </w:rPr>
              <w:t>二</w:t>
            </w:r>
            <w:r>
              <w:rPr>
                <w:rStyle w:val="Style14"/>
                <w:rFonts w:eastAsia="標楷體"/>
                <w:color w:val="000000"/>
              </w:rPr>
              <w:t>)</w:t>
            </w:r>
            <w:r>
              <w:rPr>
                <w:rStyle w:val="Style14"/>
                <w:rFonts w:eastAsia="標楷體"/>
                <w:color w:val="000000"/>
              </w:rPr>
              <w:t>參加甄選人員條件如不符本館需求，本館得斟酌情況從缺之。</w:t>
            </w:r>
          </w:p>
          <w:p>
            <w:pPr>
              <w:pStyle w:val="Style16"/>
              <w:widowControl/>
              <w:spacing w:lineRule="exact" w:line="360"/>
              <w:jc w:val="both"/>
              <w:rPr/>
            </w:pPr>
            <w:r>
              <w:rPr>
                <w:rStyle w:val="Style14"/>
                <w:rFonts w:eastAsia="標楷體"/>
                <w:color w:val="000000"/>
              </w:rPr>
              <w:t>四</w:t>
            </w:r>
            <w:r>
              <w:rPr>
                <w:rStyle w:val="Style14"/>
                <w:rFonts w:ascii="標楷體" w:hAnsi="標楷體" w:eastAsia="標楷體"/>
                <w:color w:val="000000"/>
              </w:rPr>
              <w:t>、</w:t>
            </w:r>
            <w:r>
              <w:rPr>
                <w:rStyle w:val="Style14"/>
                <w:rFonts w:eastAsia="標楷體"/>
                <w:color w:val="000000"/>
              </w:rPr>
              <w:t>其他：</w:t>
            </w:r>
          </w:p>
          <w:p>
            <w:pPr>
              <w:pStyle w:val="Style16"/>
              <w:widowControl/>
              <w:ind w:left="960" w:hanging="480"/>
              <w:jc w:val="both"/>
              <w:rPr/>
            </w:pPr>
            <w:r>
              <w:rPr>
                <w:rStyle w:val="Style14"/>
                <w:rFonts w:eastAsia="標楷體"/>
                <w:color w:val="000000"/>
              </w:rPr>
              <w:t>(</w:t>
            </w:r>
            <w:r>
              <w:rPr>
                <w:rStyle w:val="Style14"/>
                <w:rFonts w:eastAsia="標楷體"/>
                <w:color w:val="000000"/>
              </w:rPr>
              <w:t>一</w:t>
            </w:r>
            <w:r>
              <w:rPr>
                <w:rStyle w:val="Style14"/>
                <w:rFonts w:eastAsia="標楷體"/>
                <w:color w:val="000000"/>
              </w:rPr>
              <w:t>)</w:t>
            </w:r>
            <w:r>
              <w:rPr>
                <w:rStyle w:val="Style14"/>
                <w:rFonts w:eastAsia="標楷體"/>
                <w:color w:val="000000"/>
              </w:rPr>
              <w:t>繳交之各項證件，如有虛偽不實等情事者，取消甄選資格；如經錄取，取消錄取資格。</w:t>
            </w:r>
          </w:p>
          <w:p>
            <w:pPr>
              <w:pStyle w:val="Style16"/>
              <w:widowControl/>
              <w:ind w:left="960" w:hanging="480"/>
              <w:jc w:val="both"/>
              <w:rPr/>
            </w:pPr>
            <w:r>
              <w:rPr>
                <w:rStyle w:val="Style14"/>
                <w:rFonts w:eastAsia="標楷體" w:ascii="標楷體" w:hAnsi="標楷體"/>
                <w:bCs/>
                <w:color w:val="000000"/>
              </w:rPr>
              <w:t>(</w:t>
            </w:r>
            <w:r>
              <w:rPr>
                <w:rStyle w:val="Style14"/>
                <w:rFonts w:ascii="標楷體" w:hAnsi="標楷體" w:eastAsia="標楷體"/>
                <w:bCs/>
                <w:color w:val="000000"/>
              </w:rPr>
              <w:t>二</w:t>
            </w:r>
            <w:r>
              <w:rPr>
                <w:rStyle w:val="Style14"/>
                <w:rFonts w:eastAsia="標楷體" w:ascii="標楷體" w:hAnsi="標楷體"/>
                <w:bCs/>
                <w:color w:val="000000"/>
              </w:rPr>
              <w:t>)</w:t>
            </w:r>
            <w:r>
              <w:rPr>
                <w:rStyle w:val="Style14"/>
                <w:rFonts w:ascii="標楷體" w:hAnsi="標楷體" w:eastAsia="標楷體"/>
                <w:bCs/>
                <w:color w:val="000000"/>
              </w:rPr>
              <w:t>另為提倡節能減碳，落實環保政策，未獲通知面試或錄取之應徵者如需返還書面應徵資料，可附信封及郵票寄回，或親至本館取回原書面應徵資料（申請時間自本職缺徵才公告日起</w:t>
            </w:r>
            <w:r>
              <w:rPr>
                <w:rStyle w:val="Style14"/>
                <w:rFonts w:eastAsia="標楷體" w:ascii="標楷體" w:hAnsi="標楷體"/>
                <w:bCs/>
                <w:color w:val="000000"/>
              </w:rPr>
              <w:t>3</w:t>
            </w:r>
            <w:r>
              <w:rPr>
                <w:rStyle w:val="Style14"/>
                <w:rFonts w:ascii="標楷體" w:hAnsi="標楷體" w:eastAsia="標楷體"/>
                <w:bCs/>
                <w:color w:val="000000"/>
              </w:rPr>
              <w:t>個月止，未提出申請者，書面資料將依規定銷毀）。</w:t>
            </w:r>
            <w:r>
              <w:rPr>
                <w:rStyle w:val="Style14"/>
                <w:rFonts w:eastAsia="標楷體"/>
                <w:color w:val="000000"/>
              </w:rPr>
              <w:t>連絡人：黃小姐；電話：</w:t>
            </w:r>
            <w:r>
              <w:rPr>
                <w:rStyle w:val="Style14"/>
                <w:rFonts w:eastAsia="標楷體"/>
                <w:color w:val="000000"/>
              </w:rPr>
              <w:t>07-3800089#8415</w:t>
            </w:r>
            <w:r>
              <w:rPr>
                <w:rStyle w:val="Style14"/>
                <w:rFonts w:eastAsia="標楷體"/>
                <w:color w:val="000000"/>
              </w:rPr>
              <w:t>。</w:t>
            </w:r>
          </w:p>
        </w:tc>
      </w:tr>
    </w:tbl>
    <w:p>
      <w:pPr>
        <w:pStyle w:val="Style16"/>
        <w:rPr>
          <w:color w:val="000000"/>
        </w:rPr>
      </w:pPr>
      <w:r>
        <w:rPr>
          <w:color w:val="000000"/>
        </w:rPr>
      </w:r>
    </w:p>
    <w:p>
      <w:pPr>
        <w:pStyle w:val="Style16"/>
        <w:widowControl/>
        <w:rPr>
          <w:color w:val="000000"/>
        </w:rPr>
      </w:pPr>
      <w:r>
        <w:rPr>
          <w:color w:val="000000"/>
        </w:rPr>
      </w:r>
    </w:p>
    <w:p>
      <w:pPr>
        <w:pStyle w:val="Style16"/>
        <w:rPr>
          <w:color w:val="000000"/>
        </w:rPr>
      </w:pPr>
      <w:r>
        <w:rPr>
          <w:color w:val="000000"/>
        </w:rPr>
      </w:r>
    </w:p>
    <w:sectPr>
      <w:footerReference w:type="default" r:id="rId2"/>
      <w:type w:val="nextPage"/>
      <w:pgSz w:w="11906" w:h="16838"/>
      <w:pgMar w:left="1418" w:right="1418" w:header="0" w:top="851" w:footer="992" w:bottom="567" w:gutter="0"/>
      <w:pgNumType w:fmt="decimal"/>
      <w:formProt w:val="false"/>
      <w:textDirection w:val="lrTb"/>
      <w:docGrid w:type="lines" w:linePitch="600" w:charSpace="4096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8"/>
    <w:family w:val="roman"/>
    <w:pitch w:val="variable"/>
  </w:font>
  <w:font w:name="Times New Roman">
    <w:charset w:val="88"/>
    <w:family w:val="roman"/>
    <w:pitch w:val="variable"/>
  </w:font>
  <w:font w:name="Tahoma">
    <w:charset w:val="88"/>
    <w:family w:val="swiss"/>
    <w:pitch w:val="variable"/>
  </w:font>
  <w:font w:name="Arial">
    <w:charset w:val="88"/>
    <w:family w:val="swiss"/>
    <w:pitch w:val="variable"/>
  </w:font>
  <w:font w:name="標楷體">
    <w:charset w:val="88"/>
    <w:family w:val="script"/>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8"/>
      <w:jc w:val="center"/>
      <w:rPr/>
    </w:pPr>
    <w:r>
      <w:rPr>
        <w:rStyle w:val="Style15"/>
      </w:rPr>
      <w:fldChar w:fldCharType="begin"/>
    </w:r>
    <w:r>
      <w:instrText> PAGE </w:instrText>
    </w:r>
    <w:r>
      <w:fldChar w:fldCharType="separate"/>
    </w:r>
    <w:r>
      <w:t>4</w:t>
    </w:r>
    <w: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tabs>
          <w:tab w:val="num" w:pos="480"/>
        </w:tabs>
        <w:ind w:left="480" w:hanging="480"/>
      </w:pPr>
      <w:rPr>
        <w:color w:val="000000"/>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0"/>
      </w:p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90"/>
  <w:defaultTabStop w:val="48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新細明體" w:cs="Times New Roman"/>
        <w:lang w:val="en-US" w:eastAsia="zh-TW" w:bidi="ar-SA"/>
      </w:rPr>
    </w:rPrDefault>
    <w:pPrDefault>
      <w:pPr>
        <w:widowControl/>
        <w:suppressAutoHyphens w:val="false"/>
      </w:pPr>
    </w:pPrDefault>
  </w:docDefaults>
  <w:style w:type="paragraph" w:styleId="Normal">
    <w:name w:val="Normal"/>
    <w:qFormat/>
    <w:pPr>
      <w:keepNext/>
      <w:keepLines w:val="false"/>
      <w:pageBreakBefore w:val="false"/>
      <w:widowControl/>
      <w:pBdr/>
      <w:shd w:fill="FFFFFF" w:val="clear"/>
      <w:kinsoku w:val="true"/>
      <w:overflowPunct w:val="true"/>
      <w:autoSpaceDE w:val="true"/>
      <w:bidi w:val="0"/>
      <w:snapToGrid w:val="true"/>
      <w:spacing w:lineRule="auto" w:line="240"/>
      <w:jc w:val="left"/>
    </w:pPr>
    <w:rPr>
      <w:rFonts w:ascii="Times New Roman" w:hAnsi="Times New Roman" w:eastAsia="新細明體" w:cs="Times New Roman"/>
      <w:b w:val="false"/>
      <w:bCs w:val="false"/>
      <w:i w:val="false"/>
      <w:iCs w:val="false"/>
      <w:caps w:val="false"/>
      <w:smallCaps w:val="false"/>
      <w:strike w:val="false"/>
      <w:dstrike w:val="false"/>
      <w:outline w:val="false"/>
      <w:emboss w:val="false"/>
      <w:imprint w:val="false"/>
      <w:color w:val="auto"/>
      <w:spacing w:val="0"/>
      <w:w w:val="100"/>
      <w:position w:val="0"/>
      <w:sz w:val="20"/>
      <w:sz w:val="20"/>
      <w:szCs w:val="20"/>
      <w:u w:val="none"/>
      <w:vertAlign w:val="baseline"/>
      <w:em w:val="none"/>
      <w:lang w:val="en-US" w:eastAsia="zh-TW" w:bidi="ar-SA"/>
    </w:rPr>
  </w:style>
  <w:style w:type="character" w:styleId="Style14">
    <w:name w:val="預設段落字型"/>
    <w:qFormat/>
    <w:rPr/>
  </w:style>
  <w:style w:type="character" w:styleId="Style15">
    <w:name w:val="頁碼"/>
    <w:basedOn w:val="Style14"/>
    <w:rPr/>
  </w:style>
  <w:style w:type="character" w:styleId="WWCharLFO9LVL1">
    <w:name w:val="WW_CharLFO9LVL1"/>
    <w:qFormat/>
    <w:rPr>
      <w:color w:val="auto"/>
    </w:rPr>
  </w:style>
  <w:style w:type="character" w:styleId="WWCharLFO11LVL1">
    <w:name w:val="WW_CharLFO11LVL1"/>
    <w:qFormat/>
    <w:rPr>
      <w:color w:val="auto"/>
    </w:rPr>
  </w:style>
  <w:style w:type="character" w:styleId="WWCharLFO20LVL1">
    <w:name w:val="WW_CharLFO20LVL1"/>
    <w:qFormat/>
    <w:rPr>
      <w:color w:val="000000"/>
    </w:rPr>
  </w:style>
  <w:style w:type="paragraph" w:styleId="Style16">
    <w:name w:val="Body Text"/>
    <w:pPr>
      <w:keepNext/>
      <w:keepLines w:val="false"/>
      <w:pageBreakBefore w:val="false"/>
      <w:widowControl w:val="false"/>
      <w:pBdr/>
      <w:shd w:fill="FFFFFF" w:val="clear"/>
      <w:suppressAutoHyphens w:val="true"/>
      <w:kinsoku w:val="true"/>
      <w:overflowPunct w:val="true"/>
      <w:autoSpaceDE w:val="true"/>
      <w:bidi w:val="0"/>
      <w:snapToGrid w:val="true"/>
      <w:spacing w:lineRule="auto" w:line="240"/>
      <w:jc w:val="left"/>
    </w:pPr>
    <w:rPr>
      <w:rFonts w:ascii="Times New Roman" w:hAnsi="Times New Roman" w:eastAsia="新細明體" w:cs="Times New Roman"/>
      <w:b w:val="false"/>
      <w:bCs w:val="false"/>
      <w:i w:val="false"/>
      <w:iCs w:val="false"/>
      <w:caps w:val="false"/>
      <w:smallCaps w:val="false"/>
      <w:strike w:val="false"/>
      <w:dstrike w:val="false"/>
      <w:outline w:val="false"/>
      <w:emboss w:val="false"/>
      <w:imprint w:val="false"/>
      <w:color w:val="auto"/>
      <w:spacing w:val="0"/>
      <w:w w:val="100"/>
      <w:position w:val="0"/>
      <w:sz w:val="24"/>
      <w:sz w:val="24"/>
      <w:szCs w:val="24"/>
      <w:u w:val="none"/>
      <w:vertAlign w:val="baseline"/>
      <w:em w:val="none"/>
      <w:lang w:val="en-US" w:eastAsia="zh-TW" w:bidi="ar-SA"/>
    </w:rPr>
  </w:style>
  <w:style w:type="paragraph" w:styleId="Style17">
    <w:name w:val="Header"/>
    <w:basedOn w:val="Style16"/>
    <w:pPr>
      <w:tabs>
        <w:tab w:val="center" w:pos="4153" w:leader="none"/>
        <w:tab w:val="right" w:pos="8306" w:leader="none"/>
      </w:tabs>
      <w:suppressAutoHyphens w:val="true"/>
      <w:snapToGrid w:val="false"/>
    </w:pPr>
    <w:rPr>
      <w:sz w:val="20"/>
      <w:szCs w:val="20"/>
    </w:rPr>
  </w:style>
  <w:style w:type="paragraph" w:styleId="Style18">
    <w:name w:val="Footer"/>
    <w:basedOn w:val="Style16"/>
    <w:pPr>
      <w:tabs>
        <w:tab w:val="center" w:pos="4153" w:leader="none"/>
        <w:tab w:val="right" w:pos="8306" w:leader="none"/>
      </w:tabs>
      <w:suppressAutoHyphens w:val="true"/>
      <w:snapToGrid w:val="false"/>
    </w:pPr>
    <w:rPr>
      <w:sz w:val="20"/>
      <w:szCs w:val="20"/>
    </w:rPr>
  </w:style>
  <w:style w:type="paragraph" w:styleId="Style19">
    <w:name w:val="字元 字元 字元"/>
    <w:basedOn w:val="Style16"/>
    <w:qFormat/>
    <w:pPr>
      <w:widowControl/>
      <w:suppressAutoHyphens w:val="true"/>
      <w:spacing w:lineRule="exact" w:line="240" w:before="0" w:after="160"/>
    </w:pPr>
    <w:rPr>
      <w:rFonts w:ascii="Tahoma" w:hAnsi="Tahoma"/>
      <w:sz w:val="20"/>
      <w:szCs w:val="20"/>
      <w:lang w:eastAsia="en-US"/>
    </w:rPr>
  </w:style>
  <w:style w:type="paragraph" w:styleId="1">
    <w:name w:val="字元 字元1"/>
    <w:basedOn w:val="Style16"/>
    <w:qFormat/>
    <w:pPr>
      <w:widowControl/>
      <w:suppressAutoHyphens w:val="true"/>
      <w:spacing w:lineRule="exact" w:line="240" w:before="0" w:after="160"/>
    </w:pPr>
    <w:rPr>
      <w:rFonts w:ascii="Tahoma" w:hAnsi="Tahoma"/>
      <w:sz w:val="20"/>
      <w:szCs w:val="20"/>
      <w:lang w:eastAsia="en-US"/>
    </w:rPr>
  </w:style>
  <w:style w:type="paragraph" w:styleId="Style20">
    <w:name w:val="註解方塊文字"/>
    <w:basedOn w:val="Style16"/>
    <w:qFormat/>
    <w:pPr>
      <w:suppressAutoHyphens w:val="true"/>
    </w:pPr>
    <w:rPr>
      <w:rFonts w:ascii="Arial" w:hAnsi="Arial"/>
      <w:sz w:val="18"/>
      <w:szCs w:val="18"/>
    </w:rPr>
  </w:style>
  <w:style w:type="paragraph" w:styleId="5">
    <w:name w:val="字元 字元5 字元 字元"/>
    <w:basedOn w:val="Style16"/>
    <w:qFormat/>
    <w:pPr>
      <w:widowControl/>
      <w:suppressAutoHyphens w:val="true"/>
      <w:spacing w:lineRule="exact" w:line="240" w:before="0" w:after="160"/>
    </w:pPr>
    <w:rPr>
      <w:rFonts w:ascii="Tahoma" w:hAnsi="Tahoma"/>
      <w:sz w:val="20"/>
      <w:szCs w:val="20"/>
      <w:lang w:eastAsia="en-US"/>
    </w:rPr>
  </w:style>
  <w:style w:type="paragraph" w:styleId="Style21">
    <w:name w:val="字元 字元"/>
    <w:basedOn w:val="Style16"/>
    <w:qFormat/>
    <w:pPr>
      <w:widowControl/>
      <w:suppressAutoHyphens w:val="true"/>
      <w:spacing w:lineRule="exact" w:line="240" w:before="0" w:after="160"/>
    </w:pPr>
    <w:rPr>
      <w:rFonts w:ascii="Tahoma" w:hAnsi="Tahoma"/>
      <w:sz w:val="20"/>
      <w:szCs w:val="20"/>
      <w:lang w:eastAsia="en-US"/>
    </w:rPr>
  </w:style>
  <w:style w:type="paragraph" w:styleId="11">
    <w:name w:val="字元 字元 字元1"/>
    <w:basedOn w:val="Style16"/>
    <w:qFormat/>
    <w:pPr>
      <w:widowControl/>
      <w:suppressAutoHyphens w:val="true"/>
      <w:spacing w:lineRule="exact" w:line="240" w:before="0" w:after="160"/>
    </w:pPr>
    <w:rPr>
      <w:rFonts w:ascii="Tahoma" w:hAnsi="Tahoma"/>
      <w:sz w:val="20"/>
      <w:szCs w:val="20"/>
      <w:lang w:eastAsia="en-US"/>
    </w:rPr>
  </w:style>
  <w:style w:type="paragraph" w:styleId="2">
    <w:name w:val="字元 字元2 字元 字元 字元"/>
    <w:basedOn w:val="Style16"/>
    <w:qFormat/>
    <w:pPr>
      <w:widowControl/>
      <w:suppressAutoHyphens w:val="true"/>
      <w:spacing w:lineRule="exact" w:line="240" w:before="0" w:after="160"/>
    </w:pPr>
    <w:rPr>
      <w:rFonts w:ascii="Tahoma" w:hAnsi="Tahoma"/>
      <w:sz w:val="20"/>
      <w:szCs w:val="20"/>
      <w:lang w:eastAsia="en-US"/>
    </w:rPr>
  </w:style>
  <w:style w:type="paragraph" w:styleId="Style22">
    <w:name w:val="表格內容"/>
    <w:basedOn w:val="Normal"/>
    <w:qFormat/>
    <w:pPr>
      <w:suppressLineNumber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LibreOffice/5.1.4.2$Windows_x86 LibreOffice_project/f99d75f39f1c57ebdd7ffc5f42867c12031db97a</Application>
  <Pages>2</Pages>
  <Words>242</Words>
  <Characters>1380</Characters>
  <CharactersWithSpaces>1619</CharactersWithSpaces>
  <Paragraphs>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2016-10-17T04:24:00Z</dcterms:created>
  <dc:creator>amy</dc:creator>
  <dc:description/>
  <dc:language>zh-TW</dc:language>
  <cp:lastModifiedBy>user</cp:lastModifiedBy>
  <cp:lastPrinted>2016-10-17T04:24:00Z</cp:lastPrinted>
  <dcterms:modified xsi:type="dcterms:W3CDTF">2016-10-17T04:24:00Z</dcterms:modified>
  <cp:revision>2</cp:revision>
  <dc:subject/>
  <dc:title>國立科學工藝博物館徵才資格條件明細</dc:title>
</cp:coreProperties>
</file>