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1010" w:type="dxa"/>
        <w:tblLayout w:type="fixed"/>
        <w:tblLook w:val="04A0" w:firstRow="1" w:lastRow="0" w:firstColumn="1" w:lastColumn="0" w:noHBand="0" w:noVBand="1"/>
      </w:tblPr>
      <w:tblGrid>
        <w:gridCol w:w="1512"/>
        <w:gridCol w:w="4502"/>
        <w:gridCol w:w="460"/>
        <w:gridCol w:w="4536"/>
      </w:tblGrid>
      <w:tr w:rsidR="008A26C8" w:rsidRPr="00E17B1C" w:rsidTr="00CD6098">
        <w:trPr>
          <w:trHeight w:val="279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240" w:lineRule="exact"/>
              <w:ind w:leftChars="-50" w:left="-120"/>
            </w:pP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t>Tipos</w:t>
            </w:r>
          </w:p>
        </w:tc>
        <w:tc>
          <w:tcPr>
            <w:tcW w:w="4502" w:type="dxa"/>
          </w:tcPr>
          <w:p w:rsidR="008A26C8" w:rsidRPr="00E17B1C" w:rsidRDefault="00022591">
            <w:pPr>
              <w:pStyle w:val="a4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Becas Taiwán MOFA</w:t>
            </w:r>
          </w:p>
        </w:tc>
        <w:tc>
          <w:tcPr>
            <w:tcW w:w="4996" w:type="dxa"/>
            <w:gridSpan w:val="2"/>
          </w:tcPr>
          <w:p w:rsidR="008A26C8" w:rsidRPr="00E17B1C" w:rsidRDefault="00022591">
            <w:pPr>
              <w:pStyle w:val="a4"/>
              <w:spacing w:line="240" w:lineRule="exact"/>
              <w:jc w:val="center"/>
            </w:pP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t>Becas ICDF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HN"/>
              </w:rPr>
              <w:t xml:space="preserve"> </w:t>
            </w:r>
          </w:p>
        </w:tc>
      </w:tr>
      <w:tr w:rsidR="008A26C8" w:rsidRPr="00764B59" w:rsidTr="00CD6098">
        <w:trPr>
          <w:trHeight w:val="359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Fecha limite</w:t>
            </w:r>
          </w:p>
        </w:tc>
        <w:tc>
          <w:tcPr>
            <w:tcW w:w="9498" w:type="dxa"/>
            <w:gridSpan w:val="3"/>
          </w:tcPr>
          <w:p w:rsidR="008A26C8" w:rsidRPr="008A5E9E" w:rsidRDefault="008A5E9E" w:rsidP="004D303B">
            <w:pPr>
              <w:pStyle w:val="a4"/>
              <w:spacing w:line="320" w:lineRule="exact"/>
              <w:jc w:val="center"/>
              <w:rPr>
                <w:b/>
                <w:lang w:val="es-ES"/>
              </w:rPr>
            </w:pPr>
            <w:r w:rsidRPr="008A5E9E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DEBE ENTREGAR LOS DOCUMENTOS ANTES DEL </w:t>
            </w:r>
            <w:r w:rsidR="00FD04BB">
              <w:rPr>
                <w:rFonts w:ascii="Times New Roman" w:hAnsi="Times New Roman" w:hint="eastAsia"/>
                <w:b/>
                <w:color w:val="000000"/>
                <w:sz w:val="22"/>
                <w:lang w:val="es-ES"/>
              </w:rPr>
              <w:t>6</w:t>
            </w:r>
            <w:r w:rsidRPr="008A5E9E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 DE MARZO DE AÑO 202</w:t>
            </w:r>
            <w:r w:rsidR="004D303B">
              <w:rPr>
                <w:rFonts w:ascii="Times New Roman" w:hAnsi="Times New Roman" w:hint="eastAsia"/>
                <w:b/>
                <w:color w:val="000000"/>
                <w:sz w:val="22"/>
                <w:lang w:val="es-ES"/>
              </w:rPr>
              <w:t>3</w:t>
            </w:r>
            <w:r w:rsidRPr="008A5E9E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.</w:t>
            </w:r>
          </w:p>
        </w:tc>
      </w:tr>
      <w:tr w:rsidR="008A26C8" w:rsidRPr="00764B59" w:rsidTr="00CD6098">
        <w:trPr>
          <w:trHeight w:val="348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color w:val="000000" w:themeColor="text1"/>
                <w:sz w:val="22"/>
              </w:rPr>
            </w:pPr>
            <w:r w:rsidRPr="00E17B1C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highlight w:val="lightGray"/>
                <w:lang w:val="es-ES"/>
              </w:rPr>
              <w:t xml:space="preserve">Período </w:t>
            </w:r>
            <w:r w:rsidRPr="00E17B1C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highlight w:val="lightGray"/>
                <w:shd w:val="clear" w:color="auto" w:fill="00FFFF"/>
                <w:lang w:val="es-ES"/>
              </w:rPr>
              <w:t xml:space="preserve">de </w:t>
            </w:r>
            <w:r w:rsidR="006601F6" w:rsidRPr="00E17B1C">
              <w:rPr>
                <w:rStyle w:val="Fuentedeprrafopredeter1"/>
                <w:rFonts w:ascii="Times New Roman" w:hAnsi="Times New Roman" w:hint="eastAsia"/>
                <w:b/>
                <w:color w:val="000000" w:themeColor="text1"/>
                <w:sz w:val="22"/>
                <w:highlight w:val="lightGray"/>
                <w:shd w:val="clear" w:color="auto" w:fill="00FFFF"/>
                <w:lang w:val="es-ES"/>
              </w:rPr>
              <w:t>E</w:t>
            </w:r>
            <w:r w:rsidRPr="00E17B1C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highlight w:val="lightGray"/>
                <w:shd w:val="clear" w:color="auto" w:fill="00FFFF"/>
                <w:lang w:val="es-ES"/>
              </w:rPr>
              <w:t>studio</w:t>
            </w:r>
            <w:r w:rsidRPr="00E17B1C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8A26C8" w:rsidRPr="00E17B1C" w:rsidRDefault="00022591">
            <w:pPr>
              <w:pStyle w:val="a4"/>
              <w:spacing w:line="360" w:lineRule="exact"/>
              <w:jc w:val="both"/>
              <w:rPr>
                <w:color w:val="000000" w:themeColor="text1"/>
              </w:rPr>
            </w:pPr>
            <w:r w:rsidRPr="00E17B1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1.Pregrado: 5 años</w:t>
            </w:r>
          </w:p>
          <w:p w:rsidR="008A26C8" w:rsidRPr="00E17B1C" w:rsidRDefault="00022591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El primer año: Aprender mandarín en un centro de idiomas de las universidades para extranjeros.</w:t>
            </w:r>
          </w:p>
          <w:p w:rsidR="008A26C8" w:rsidRPr="00E17B1C" w:rsidRDefault="00022591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El segundo año: Ingresar a una universidad donde podrán optar a estudios de licenciatura o ingeniería por los 4 años restantes.</w:t>
            </w:r>
          </w:p>
          <w:p w:rsidR="008A26C8" w:rsidRPr="00E17B1C" w:rsidRDefault="00022591" w:rsidP="00FD04BB">
            <w:pPr>
              <w:pStyle w:val="a4"/>
              <w:spacing w:line="360" w:lineRule="exact"/>
              <w:ind w:left="330" w:hangingChars="150" w:hanging="330"/>
              <w:jc w:val="both"/>
              <w:rPr>
                <w:color w:val="000000" w:themeColor="text1"/>
                <w:lang w:val="es-ES"/>
              </w:rPr>
            </w:pPr>
            <w:r w:rsidRPr="00E17B1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2. Maestría: Comprende un período de estudio de 3 años (Igual el primer año se aprende mandarín). </w:t>
            </w:r>
          </w:p>
          <w:p w:rsidR="008A26C8" w:rsidRPr="00E17B1C" w:rsidRDefault="00022591" w:rsidP="004D303B">
            <w:pPr>
              <w:pStyle w:val="a4"/>
              <w:spacing w:line="360" w:lineRule="exact"/>
              <w:jc w:val="both"/>
              <w:rPr>
                <w:color w:val="000000" w:themeColor="text1"/>
                <w:lang w:val="es-ES"/>
              </w:rPr>
            </w:pPr>
            <w:r w:rsidRPr="00E17B1C">
              <w:rPr>
                <w:rFonts w:ascii="新細明體" w:hAnsi="新細明體" w:cs="新細明體"/>
                <w:color w:val="000000" w:themeColor="text1"/>
                <w:sz w:val="22"/>
                <w:lang w:val="es-ES"/>
              </w:rPr>
              <w:t>※</w:t>
            </w:r>
            <w:r w:rsidRPr="00E17B1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Esta BECA no puede ser prorrogada.</w:t>
            </w:r>
          </w:p>
        </w:tc>
        <w:tc>
          <w:tcPr>
            <w:tcW w:w="4536" w:type="dxa"/>
          </w:tcPr>
          <w:p w:rsidR="008A26C8" w:rsidRPr="00E17B1C" w:rsidRDefault="00022591">
            <w:pPr>
              <w:pStyle w:val="a4"/>
              <w:spacing w:line="360" w:lineRule="exact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1.Pregrado: Por el lapso de 4 años 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2.Maestría : Por el lapso 2 años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3.Doctorado: Por el lapso de 4 años </w:t>
            </w:r>
          </w:p>
          <w:p w:rsidR="008A26C8" w:rsidRPr="00E17B1C" w:rsidRDefault="008A26C8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bookmarkStart w:id="0" w:name="_GoBack"/>
            <w:bookmarkEnd w:id="0"/>
          </w:p>
        </w:tc>
      </w:tr>
      <w:tr w:rsidR="008A26C8" w:rsidRPr="00764B59" w:rsidTr="00CD6098">
        <w:trPr>
          <w:trHeight w:val="348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pacing w:val="-2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pacing w:val="-20"/>
                <w:sz w:val="22"/>
                <w:lang w:val="es-ES"/>
              </w:rPr>
              <w:t xml:space="preserve">Características </w:t>
            </w:r>
          </w:p>
        </w:tc>
        <w:tc>
          <w:tcPr>
            <w:tcW w:w="4962" w:type="dxa"/>
            <w:gridSpan w:val="2"/>
          </w:tcPr>
          <w:p w:rsidR="008A26C8" w:rsidRPr="00E17B1C" w:rsidRDefault="00022591">
            <w:pPr>
              <w:pStyle w:val="a4"/>
              <w:spacing w:line="320" w:lineRule="exact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O</w:t>
            </w:r>
            <w:r w:rsidRPr="00E17B1C">
              <w:rPr>
                <w:rFonts w:ascii="Times New Roman" w:hAnsi="Times New Roman"/>
                <w:color w:val="000000"/>
                <w:sz w:val="22"/>
                <w:lang w:val="es-HN"/>
              </w:rPr>
              <w:t>frece becas para estudiar diferentes carreras en las universidades de Taiwán, puede optar cualquier carrera a excepción de la CARRERA DE MEDICINA.</w:t>
            </w:r>
          </w:p>
        </w:tc>
        <w:tc>
          <w:tcPr>
            <w:tcW w:w="4536" w:type="dxa"/>
          </w:tcPr>
          <w:p w:rsidR="001C52AC" w:rsidRPr="00E17B1C" w:rsidRDefault="00022591" w:rsidP="0045199A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1.El programa </w:t>
            </w:r>
            <w:r w:rsidR="001C52AC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normalmente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ofrece más de </w:t>
            </w:r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>30</w:t>
            </w:r>
          </w:p>
          <w:p w:rsidR="001C52AC" w:rsidRPr="00E17B1C" w:rsidRDefault="00022591" w:rsidP="0045199A">
            <w:pPr>
              <w:pStyle w:val="a4"/>
              <w:spacing w:line="360" w:lineRule="exact"/>
              <w:ind w:firstLineChars="50" w:firstLine="11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>carreras de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>estudios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impartidas en el idioma</w:t>
            </w:r>
          </w:p>
          <w:p w:rsidR="001C52AC" w:rsidRPr="00E17B1C" w:rsidRDefault="00022591" w:rsidP="0045199A">
            <w:pPr>
              <w:pStyle w:val="a4"/>
              <w:spacing w:line="360" w:lineRule="exact"/>
              <w:ind w:firstLineChars="50" w:firstLine="11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inglés, </w:t>
            </w:r>
            <w:r w:rsidR="001C52AC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o sea </w:t>
            </w:r>
            <w:r w:rsidR="00341E7A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más</w:t>
            </w:r>
            <w:r w:rsidR="006601F6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de </w:t>
            </w:r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 xml:space="preserve"> 6</w:t>
            </w:r>
            <w:r w:rsidR="006601F6" w:rsidRPr="00E17B1C">
              <w:rPr>
                <w:rFonts w:ascii="Times New Roman" w:hAnsi="Times New Roman" w:hint="eastAsia"/>
                <w:color w:val="000000"/>
                <w:sz w:val="22"/>
                <w:u w:val="single"/>
                <w:lang w:val="es-ES"/>
              </w:rPr>
              <w:t>0</w:t>
            </w:r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 xml:space="preserve">%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de las carreras</w:t>
            </w:r>
          </w:p>
          <w:p w:rsidR="008A26C8" w:rsidRPr="00E17B1C" w:rsidRDefault="00022591" w:rsidP="0045199A">
            <w:pPr>
              <w:pStyle w:val="a4"/>
              <w:spacing w:line="360" w:lineRule="exact"/>
              <w:ind w:firstLineChars="50" w:firstLine="110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corresponden a estudios de </w:t>
            </w:r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>maestrías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. </w:t>
            </w:r>
          </w:p>
          <w:p w:rsidR="008A26C8" w:rsidRPr="00E17B1C" w:rsidRDefault="00022591" w:rsidP="0045199A">
            <w:pPr>
              <w:pStyle w:val="a4"/>
              <w:spacing w:line="360" w:lineRule="exact"/>
              <w:ind w:left="220" w:hanging="220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2.Generalmente tiene la posibilidad de participar en clases de mandarín. </w:t>
            </w:r>
          </w:p>
        </w:tc>
      </w:tr>
      <w:tr w:rsidR="00B90DE0" w:rsidRPr="00764B59" w:rsidTr="003C2530">
        <w:trPr>
          <w:trHeight w:val="359"/>
        </w:trPr>
        <w:tc>
          <w:tcPr>
            <w:tcW w:w="1512" w:type="dxa"/>
            <w:vMerge w:val="restart"/>
          </w:tcPr>
          <w:p w:rsidR="00B90DE0" w:rsidRPr="00E17B1C" w:rsidRDefault="00B90DE0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Subsidio</w:t>
            </w:r>
          </w:p>
        </w:tc>
        <w:tc>
          <w:tcPr>
            <w:tcW w:w="9498" w:type="dxa"/>
            <w:gridSpan w:val="3"/>
          </w:tcPr>
          <w:p w:rsidR="00B90DE0" w:rsidRPr="00764B59" w:rsidRDefault="00E9450C" w:rsidP="00E9450C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Un boleto aéreo en clase económica, de Honduras–Taiwán para ida (iniciar los estudios) y vuelta (al concluir los estudios</w:t>
            </w:r>
          </w:p>
        </w:tc>
      </w:tr>
      <w:tr w:rsidR="00B90DE0" w:rsidRPr="00764B59" w:rsidTr="00CD6098">
        <w:trPr>
          <w:trHeight w:val="359"/>
        </w:trPr>
        <w:tc>
          <w:tcPr>
            <w:tcW w:w="1512" w:type="dxa"/>
            <w:vMerge/>
          </w:tcPr>
          <w:p w:rsidR="00B90DE0" w:rsidRPr="00E17B1C" w:rsidRDefault="00B90DE0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</w:p>
        </w:tc>
        <w:tc>
          <w:tcPr>
            <w:tcW w:w="4962" w:type="dxa"/>
            <w:gridSpan w:val="2"/>
          </w:tcPr>
          <w:p w:rsidR="00B90DE0" w:rsidRPr="00764B59" w:rsidRDefault="00B90DE0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La beca es completa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. E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l total del subsidio se entrega al becario</w:t>
            </w:r>
            <w:r w:rsidR="0045199A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para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cubri</w:t>
            </w:r>
            <w:r w:rsidR="0045199A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r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los gastos de matrícula, misceláneos, 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alojamiento, estudios, transporte y seguro médico:</w:t>
            </w:r>
          </w:p>
          <w:p w:rsidR="00B90DE0" w:rsidRPr="00764B59" w:rsidRDefault="00B90DE0">
            <w:pPr>
              <w:pStyle w:val="a4"/>
              <w:spacing w:line="360" w:lineRule="exact"/>
              <w:ind w:left="220" w:hanging="22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1.El primer año en el centro de idiomas:</w:t>
            </w:r>
          </w:p>
          <w:p w:rsidR="00B90DE0" w:rsidRPr="00764B59" w:rsidRDefault="00B90DE0" w:rsidP="007F46E9">
            <w:pPr>
              <w:pStyle w:val="a4"/>
              <w:spacing w:line="360" w:lineRule="exact"/>
              <w:ind w:left="170" w:hanging="17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NTD$ 25,000 mensual (aproximadamente  USD$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781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, sujeto a la tasa de cambio).</w:t>
            </w:r>
          </w:p>
          <w:p w:rsidR="00B90DE0" w:rsidRPr="00764B59" w:rsidRDefault="00B90DE0" w:rsidP="00E9450C">
            <w:pPr>
              <w:pStyle w:val="a4"/>
              <w:spacing w:line="360" w:lineRule="exact"/>
              <w:ind w:left="220" w:hanging="22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2.A partir de segundo año en la universidad: NTD$ 30,000 mensual (aproximadamente USD$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937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). </w:t>
            </w:r>
          </w:p>
        </w:tc>
        <w:tc>
          <w:tcPr>
            <w:tcW w:w="4536" w:type="dxa"/>
          </w:tcPr>
          <w:p w:rsidR="00B90DE0" w:rsidRPr="00764B59" w:rsidRDefault="00B90DE0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La 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b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eca es completa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. 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E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l subsidio se 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entrega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en dos partes:</w:t>
            </w:r>
          </w:p>
          <w:p w:rsidR="00E9450C" w:rsidRPr="00764B59" w:rsidRDefault="00B90DE0" w:rsidP="0045199A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1. El Programa </w:t>
            </w:r>
            <w:r w:rsidR="0045199A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cubr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e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el</w:t>
            </w:r>
            <w:r w:rsidR="0045199A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alojamiento,</w:t>
            </w:r>
            <w:r w:rsidR="0045199A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matrícula,</w:t>
            </w:r>
          </w:p>
          <w:p w:rsidR="00B90DE0" w:rsidRPr="00764B59" w:rsidRDefault="00B90DE0" w:rsidP="00E9450C">
            <w:pPr>
              <w:pStyle w:val="a4"/>
              <w:spacing w:line="360" w:lineRule="exact"/>
              <w:ind w:firstLineChars="50" w:firstLine="110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HN"/>
              </w:rPr>
              <w:t xml:space="preserve">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seguro médico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y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libros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.</w:t>
            </w:r>
          </w:p>
          <w:p w:rsidR="00E9450C" w:rsidRPr="00764B59" w:rsidRDefault="00B90DE0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2.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A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dicionalmente 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mensualmente 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se entrega </w:t>
            </w:r>
            <w:r w:rsidR="0045199A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al</w:t>
            </w:r>
          </w:p>
          <w:p w:rsidR="00B90DE0" w:rsidRPr="00764B59" w:rsidRDefault="0045199A" w:rsidP="0045199A">
            <w:pPr>
              <w:pStyle w:val="a4"/>
              <w:spacing w:line="360" w:lineRule="exact"/>
              <w:ind w:firstLineChars="50" w:firstLine="11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b</w:t>
            </w:r>
            <w:r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ecario</w:t>
            </w:r>
            <w:r w:rsidR="00E9450C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:</w:t>
            </w:r>
          </w:p>
          <w:p w:rsidR="00B90DE0" w:rsidRPr="00764B59" w:rsidRDefault="00B90DE0" w:rsidP="00E9450C">
            <w:pPr>
              <w:pStyle w:val="a4"/>
              <w:spacing w:line="360" w:lineRule="exact"/>
              <w:ind w:left="110" w:hangingChars="50" w:hanging="11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1.Pregrado: NTD$ 12,000 (aproximadamente  USD$ </w:t>
            </w:r>
            <w:r w:rsidR="00B9774E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375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, sujeto a la tasa de cambio) </w:t>
            </w:r>
          </w:p>
          <w:p w:rsidR="00B90DE0" w:rsidRPr="00764B59" w:rsidRDefault="00B90DE0">
            <w:pPr>
              <w:pStyle w:val="a4"/>
              <w:spacing w:line="360" w:lineRule="exact"/>
              <w:ind w:left="110" w:hanging="11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2.Maestría: NTD$ 15,000 (aproximadamente  USD$ </w:t>
            </w:r>
            <w:r w:rsidR="00B9774E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468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)</w:t>
            </w:r>
          </w:p>
          <w:p w:rsidR="00B90DE0" w:rsidRPr="00764B59" w:rsidRDefault="00B90DE0" w:rsidP="00E9450C">
            <w:pPr>
              <w:pStyle w:val="a4"/>
              <w:spacing w:line="360" w:lineRule="exact"/>
              <w:ind w:left="110" w:hangingChars="50" w:hanging="11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3.Doctorado: NTD$ 17,000 (aproximadamente  USD$ </w:t>
            </w:r>
            <w:r w:rsidR="00B9774E" w:rsidRPr="00764B59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531</w:t>
            </w: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) </w:t>
            </w:r>
          </w:p>
        </w:tc>
      </w:tr>
      <w:tr w:rsidR="008A26C8" w:rsidRPr="00764B59" w:rsidTr="00CD6098">
        <w:trPr>
          <w:trHeight w:val="558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Condiciones</w:t>
            </w:r>
          </w:p>
        </w:tc>
        <w:tc>
          <w:tcPr>
            <w:tcW w:w="9498" w:type="dxa"/>
            <w:gridSpan w:val="3"/>
          </w:tcPr>
          <w:p w:rsidR="00341E7A" w:rsidRPr="00764B59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1.Deben ser de nacionalidad hondureña. </w:t>
            </w:r>
          </w:p>
          <w:p w:rsidR="008A26C8" w:rsidRPr="00764B59" w:rsidRDefault="00FB09A8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2.No deben ser becarios de otros programas,</w:t>
            </w:r>
            <w:r w:rsidR="00022591"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entidades gubernamentales o universidades de Taiwán. </w:t>
            </w:r>
          </w:p>
          <w:p w:rsidR="008A26C8" w:rsidRPr="00764B59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3.No deben ser alumnos de intercambio por medio de acuerdos de cooperación académica suscritos entre universidades o colegios superiores de Taiwán e instituciones extranjeras. </w:t>
            </w:r>
          </w:p>
          <w:p w:rsidR="001D2D65" w:rsidRPr="00764B59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4.No haber recibido el mismo tipo de beca. </w:t>
            </w:r>
          </w:p>
          <w:p w:rsidR="008A26C8" w:rsidRPr="00764B59" w:rsidRDefault="00022591">
            <w:pPr>
              <w:pStyle w:val="a4"/>
              <w:spacing w:line="360" w:lineRule="exact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lastRenderedPageBreak/>
              <w:t xml:space="preserve">5.Elegir sola una opción de ambos programas de becas. </w:t>
            </w:r>
          </w:p>
          <w:p w:rsidR="008A26C8" w:rsidRPr="00764B59" w:rsidRDefault="00022591">
            <w:pPr>
              <w:pStyle w:val="a4"/>
              <w:spacing w:line="360" w:lineRule="exact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6.Un índice total de los 3 últimos años con un PROMEDIO TOTAL de estudio mayor o igual de:  </w:t>
            </w:r>
          </w:p>
          <w:p w:rsidR="008A26C8" w:rsidRPr="00764B59" w:rsidRDefault="00FB09A8">
            <w:pPr>
              <w:pStyle w:val="a4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92</w:t>
            </w:r>
            <w:r w:rsidR="00022591"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% para aplicar estudios de pregrado. </w:t>
            </w:r>
          </w:p>
          <w:p w:rsidR="008A26C8" w:rsidRPr="00764B59" w:rsidRDefault="00FB09A8">
            <w:pPr>
              <w:pStyle w:val="a4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86</w:t>
            </w:r>
            <w:r w:rsidR="00022591"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% para aplicar estudios de maestría. </w:t>
            </w:r>
          </w:p>
          <w:p w:rsidR="008A26C8" w:rsidRPr="00764B59" w:rsidRDefault="00022591">
            <w:pPr>
              <w:pStyle w:val="a4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Sin restricciones para el índice para de aplicar estudios de doctorado. </w:t>
            </w:r>
          </w:p>
          <w:p w:rsidR="008A26C8" w:rsidRPr="00764B59" w:rsidRDefault="00022591">
            <w:pPr>
              <w:pStyle w:val="a4"/>
              <w:spacing w:line="360" w:lineRule="exact"/>
              <w:ind w:left="48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(Los aplicantes de becas ICDF deben consultar con las universidades).</w:t>
            </w:r>
          </w:p>
        </w:tc>
      </w:tr>
      <w:tr w:rsidR="00011F18" w:rsidRPr="00764B59" w:rsidTr="00CD6098">
        <w:trPr>
          <w:trHeight w:val="636"/>
        </w:trPr>
        <w:tc>
          <w:tcPr>
            <w:tcW w:w="1512" w:type="dxa"/>
            <w:vMerge w:val="restart"/>
          </w:tcPr>
          <w:p w:rsidR="00011F18" w:rsidRPr="00E17B1C" w:rsidRDefault="00011F18" w:rsidP="00A0509A">
            <w:pPr>
              <w:pStyle w:val="a4"/>
              <w:spacing w:line="320" w:lineRule="exact"/>
              <w:ind w:leftChars="-50" w:left="-120"/>
              <w:jc w:val="both"/>
              <w:rPr>
                <w:sz w:val="22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lastRenderedPageBreak/>
              <w:t>Condiciones</w:t>
            </w:r>
          </w:p>
        </w:tc>
        <w:tc>
          <w:tcPr>
            <w:tcW w:w="4962" w:type="dxa"/>
            <w:gridSpan w:val="2"/>
          </w:tcPr>
          <w:p w:rsidR="00011F18" w:rsidRPr="00764B59" w:rsidRDefault="00011F18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7.Certificación del examen TOEFL PBT O TOEFL</w:t>
            </w:r>
          </w:p>
          <w:p w:rsidR="00011F18" w:rsidRPr="00764B59" w:rsidRDefault="00011F18">
            <w:pPr>
              <w:pStyle w:val="a4"/>
              <w:spacing w:line="320" w:lineRule="exact"/>
              <w:ind w:firstLine="110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IBT:</w:t>
            </w:r>
          </w:p>
          <w:p w:rsidR="00011F18" w:rsidRPr="00764B59" w:rsidRDefault="00011F18">
            <w:pPr>
              <w:pStyle w:val="a4"/>
              <w:spacing w:line="360" w:lineRule="exact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(1)Postulantes de escuelas </w:t>
            </w:r>
            <w:r w:rsidRPr="00764B59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u w:val="single"/>
                <w:lang w:val="es-ES"/>
              </w:rPr>
              <w:t>bilingüe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s: </w:t>
            </w:r>
          </w:p>
          <w:p w:rsidR="00011F18" w:rsidRPr="00764B59" w:rsidRDefault="00011F18">
            <w:pPr>
              <w:pStyle w:val="a4"/>
              <w:spacing w:line="360" w:lineRule="exact"/>
              <w:ind w:firstLine="33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Deberán tener una calificación igual o mayor a</w:t>
            </w:r>
          </w:p>
          <w:p w:rsidR="00011F18" w:rsidRPr="00764B59" w:rsidRDefault="00011F18">
            <w:pPr>
              <w:pStyle w:val="a4"/>
              <w:spacing w:line="360" w:lineRule="exact"/>
              <w:ind w:firstLine="33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TOEFL PBT 5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6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0 o TOEFL IBT 8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8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.</w:t>
            </w:r>
          </w:p>
          <w:p w:rsidR="00011F18" w:rsidRPr="00764B59" w:rsidRDefault="00011F18">
            <w:pPr>
              <w:pStyle w:val="a4"/>
              <w:spacing w:line="360" w:lineRule="exact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(2)Postulantes de escuelas </w:t>
            </w:r>
            <w:r w:rsidRPr="00764B59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u w:val="single"/>
                <w:lang w:val="es-ES"/>
              </w:rPr>
              <w:t>no bilingües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: </w:t>
            </w:r>
          </w:p>
          <w:p w:rsidR="00011F18" w:rsidRPr="00764B59" w:rsidRDefault="00011F18" w:rsidP="002517A8">
            <w:pPr>
              <w:pStyle w:val="a4"/>
              <w:spacing w:line="360" w:lineRule="exact"/>
              <w:ind w:leftChars="100" w:left="240"/>
              <w:jc w:val="both"/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Deben 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tener 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u w:val="single"/>
                <w:lang w:val="es-ES"/>
              </w:rPr>
              <w:t>un  sobresaliente índice académico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o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reconocimientos 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por competir en la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s áreas de matemáticas, física, arte, ciencia social, etc., y que haya tenido una participación destacada en obtención de premio. </w:t>
            </w:r>
          </w:p>
          <w:p w:rsidR="00011F18" w:rsidRPr="00764B59" w:rsidRDefault="00011F18" w:rsidP="002517A8">
            <w:pPr>
              <w:pStyle w:val="a4"/>
              <w:spacing w:line="360" w:lineRule="exact"/>
              <w:ind w:leftChars="100" w:left="240"/>
              <w:jc w:val="both"/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</w:pPr>
          </w:p>
          <w:p w:rsidR="00011F18" w:rsidRPr="00764B59" w:rsidRDefault="00011F18" w:rsidP="002517A8">
            <w:pPr>
              <w:pStyle w:val="a4"/>
              <w:spacing w:line="360" w:lineRule="exact"/>
              <w:ind w:leftChars="100" w:left="24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S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e 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deben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con  una calificación igual o mayor a TOEFL PBT 338 o TOEFL IBT</w:t>
            </w:r>
            <w:r w:rsidRPr="00764B59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48</w:t>
            </w:r>
            <w:r w:rsidRPr="00764B59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(Deberán presentar los certificados o diplomas que acrediten la información).</w:t>
            </w:r>
          </w:p>
        </w:tc>
        <w:tc>
          <w:tcPr>
            <w:tcW w:w="4536" w:type="dxa"/>
          </w:tcPr>
          <w:p w:rsidR="00011F18" w:rsidRPr="00764B59" w:rsidRDefault="00011F18">
            <w:pPr>
              <w:pStyle w:val="a4"/>
              <w:spacing w:line="320" w:lineRule="exact"/>
              <w:ind w:left="220" w:hanging="220"/>
              <w:jc w:val="both"/>
              <w:rPr>
                <w:color w:val="000000" w:themeColor="text1"/>
                <w:lang w:val="es-ES"/>
              </w:rPr>
            </w:pP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7.Certificación del examen TOEFL PBT O TOEFL IBT, los postulantes deberán tener una calificación igual o mayor a TOEFL PBT 5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6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0 o TOEFL IBT 8</w:t>
            </w:r>
            <w:r w:rsidRPr="00764B59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8</w:t>
            </w:r>
            <w:r w:rsidRPr="00764B59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.</w:t>
            </w:r>
          </w:p>
          <w:p w:rsidR="00011F18" w:rsidRPr="00764B59" w:rsidRDefault="00011F18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</w:p>
          <w:p w:rsidR="00011F18" w:rsidRPr="00764B59" w:rsidRDefault="00011F18">
            <w:pPr>
              <w:pStyle w:val="a4"/>
              <w:spacing w:line="320" w:lineRule="exact"/>
              <w:ind w:firstLine="95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</w:p>
        </w:tc>
      </w:tr>
      <w:tr w:rsidR="00011F18" w:rsidRPr="00764B59" w:rsidTr="00A7730F">
        <w:trPr>
          <w:trHeight w:val="636"/>
        </w:trPr>
        <w:tc>
          <w:tcPr>
            <w:tcW w:w="1512" w:type="dxa"/>
            <w:vMerge/>
          </w:tcPr>
          <w:p w:rsidR="00011F18" w:rsidRPr="00E17B1C" w:rsidRDefault="00011F18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</w:p>
        </w:tc>
        <w:tc>
          <w:tcPr>
            <w:tcW w:w="9498" w:type="dxa"/>
            <w:gridSpan w:val="3"/>
          </w:tcPr>
          <w:p w:rsidR="00011F18" w:rsidRPr="00E17B1C" w:rsidRDefault="00011F18" w:rsidP="00764B59">
            <w:pPr>
              <w:pStyle w:val="a4"/>
              <w:spacing w:line="320" w:lineRule="exact"/>
              <w:ind w:left="220" w:hanging="220"/>
              <w:jc w:val="both"/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>8.</w:t>
            </w:r>
            <w:r w:rsidR="00A51C2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Si </w:t>
            </w:r>
            <w:r w:rsidR="00764B59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>el postulante tiene probados conocimientos del idioma chino mandarin(debe presentar certificado), recibe un bono extra en su proceso de evalua</w:t>
            </w:r>
            <w:r w:rsidR="00764B59" w:rsidRPr="00764B59">
              <w:rPr>
                <w:rFonts w:ascii="Times New Roman" w:hAnsi="Times New Roman"/>
                <w:color w:val="000000"/>
                <w:sz w:val="22"/>
                <w:lang w:val="es-ES"/>
              </w:rPr>
              <w:t>ción</w:t>
            </w:r>
            <w:r w:rsidR="00764B59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>.</w:t>
            </w:r>
          </w:p>
        </w:tc>
      </w:tr>
      <w:tr w:rsidR="008A26C8" w:rsidRPr="00764B59" w:rsidTr="00CD6098">
        <w:trPr>
          <w:trHeight w:val="636"/>
        </w:trPr>
        <w:tc>
          <w:tcPr>
            <w:tcW w:w="1512" w:type="dxa"/>
            <w:vMerge w:val="restart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sz w:val="22"/>
              </w:rPr>
            </w:pPr>
            <w:r w:rsidRPr="00E17B1C">
              <w:rPr>
                <w:rStyle w:val="Fuentedeprrafopredeter1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4822957" wp14:editId="5078BE1B">
                  <wp:simplePos x="0" y="0"/>
                  <wp:positionH relativeFrom="column">
                    <wp:posOffset>-20958</wp:posOffset>
                  </wp:positionH>
                  <wp:positionV relativeFrom="paragraph">
                    <wp:posOffset>1176018</wp:posOffset>
                  </wp:positionV>
                  <wp:extent cx="784856" cy="1127756"/>
                  <wp:effectExtent l="0" t="0" r="0" b="0"/>
                  <wp:wrapThrough wrapText="bothSides">
                    <wp:wrapPolygon edited="0">
                      <wp:start x="0" y="0"/>
                      <wp:lineTo x="0" y="21174"/>
                      <wp:lineTo x="20988" y="21174"/>
                      <wp:lineTo x="20988" y="0"/>
                      <wp:lineTo x="0" y="0"/>
                    </wp:wrapPolygon>
                  </wp:wrapThrough>
                  <wp:docPr id="2" name="Imagen 3" descr="espiral-libro-encuadernado-9317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56" cy="112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Documentos</w:t>
            </w:r>
          </w:p>
        </w:tc>
        <w:tc>
          <w:tcPr>
            <w:tcW w:w="9498" w:type="dxa"/>
            <w:gridSpan w:val="3"/>
          </w:tcPr>
          <w:p w:rsidR="008A26C8" w:rsidRPr="00E17B1C" w:rsidRDefault="00022591" w:rsidP="007F46E9">
            <w:pPr>
              <w:pStyle w:val="a4"/>
              <w:spacing w:line="320" w:lineRule="exact"/>
              <w:rPr>
                <w:lang w:val="es-ES"/>
              </w:rPr>
            </w:pP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>En un sobre sellado debidamente identificado con los datos personales del aplicante, encuadernados espiral, enumerados, etiquetados (ver foto de ejemplo),</w:t>
            </w:r>
            <w:r w:rsidR="007F46E9" w:rsidRPr="00E17B1C">
              <w:rPr>
                <w:rStyle w:val="Fuentedeprrafopredeter1"/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shd w:val="clear" w:color="auto" w:fill="FFFFFF" w:themeFill="background1"/>
                <w:lang w:val="es-ES"/>
              </w:rPr>
              <w:t>ordenados y limpios</w:t>
            </w:r>
            <w:r w:rsidR="007F46E9" w:rsidRPr="00E17B1C">
              <w:rPr>
                <w:rStyle w:val="Fuentedeprrafopredeter1"/>
                <w:rFonts w:ascii="Times New Roman" w:hAnsi="Times New Roman" w:hint="eastAsia"/>
                <w:color w:val="000000"/>
                <w:sz w:val="22"/>
                <w:shd w:val="clear" w:color="auto" w:fill="FFFFFF" w:themeFill="background1"/>
                <w:lang w:val="es-ES"/>
              </w:rPr>
              <w:t>.</w:t>
            </w:r>
          </w:p>
        </w:tc>
      </w:tr>
      <w:tr w:rsidR="008A26C8" w:rsidRPr="00764B59" w:rsidTr="00CD6098">
        <w:trPr>
          <w:trHeight w:val="876"/>
        </w:trPr>
        <w:tc>
          <w:tcPr>
            <w:tcW w:w="1512" w:type="dxa"/>
            <w:vMerge/>
          </w:tcPr>
          <w:p w:rsidR="008A26C8" w:rsidRPr="00E17B1C" w:rsidRDefault="008A26C8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A26C8" w:rsidRPr="00341E7A" w:rsidRDefault="00022591">
            <w:pPr>
              <w:pStyle w:val="a4"/>
              <w:spacing w:line="360" w:lineRule="exact"/>
              <w:ind w:left="220" w:hanging="220"/>
              <w:jc w:val="both"/>
              <w:rPr>
                <w:u w:val="single"/>
                <w:lang w:val="es-ES"/>
              </w:rPr>
            </w:pP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1.Formulario de aplicación de </w:t>
            </w:r>
            <w:r w:rsidR="00341E7A">
              <w:rPr>
                <w:rStyle w:val="Fuentedeprrafopredeter1"/>
                <w:rFonts w:ascii="Times New Roman" w:hAnsi="Times New Roman"/>
                <w:color w:val="FF0000"/>
                <w:sz w:val="22"/>
                <w:u w:val="single"/>
                <w:lang w:val="es-ES"/>
              </w:rPr>
              <w:t>año 2023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, rellenado digitalmente (el archivo en Word lo puede encontrar en nuestra página web en “Cooperaciones bilaterales: </w:t>
            </w:r>
            <w:r w:rsidRPr="00341E7A">
              <w:rPr>
                <w:rStyle w:val="Fuentedeprrafopredeter1"/>
                <w:rFonts w:ascii="Times New Roman" w:hAnsi="Times New Roman"/>
                <w:color w:val="000000"/>
                <w:sz w:val="22"/>
                <w:u w:val="single"/>
                <w:lang w:val="es-ES"/>
              </w:rPr>
              <w:t>https://www.taiwanembassy.org/hn_es/post/9850.html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2.Fotocopia de pasaporte o tarjeta de identidad. 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lang w:val="es-ES"/>
              </w:rPr>
            </w:pPr>
            <w:r w:rsidRPr="00E17B1C">
              <w:rPr>
                <w:rFonts w:ascii="MS Gothic" w:eastAsia="MS Gothic" w:hAnsi="MS Gothic" w:cs="MS Gothic"/>
                <w:b/>
                <w:sz w:val="22"/>
                <w:lang w:val="es-ES"/>
              </w:rPr>
              <w:t>＊</w:t>
            </w:r>
            <w:r w:rsidRPr="00E17B1C">
              <w:rPr>
                <w:rFonts w:ascii="Times New Roman" w:hAnsi="Times New Roman"/>
                <w:b/>
                <w:sz w:val="22"/>
                <w:lang w:val="es-ES"/>
              </w:rPr>
              <w:t>Nota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: en caso de ser menor de edad debe ser la Fotocopia del Pasaporte. 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3</w:t>
            </w:r>
            <w:r w:rsidRPr="00FB09A8">
              <w:rPr>
                <w:rFonts w:ascii="Times New Roman" w:hAnsi="Times New Roman"/>
                <w:color w:val="000000"/>
                <w:sz w:val="22"/>
                <w:lang w:val="es-ES"/>
              </w:rPr>
              <w:t>.</w:t>
            </w:r>
            <w:r w:rsidR="00FB09A8" w:rsidRPr="0035673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T</w:t>
            </w:r>
            <w:r w:rsidRPr="0035673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ítulo</w:t>
            </w:r>
            <w:r w:rsidR="00341E7A" w:rsidRPr="0035673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 </w:t>
            </w:r>
            <w:r w:rsidR="00FB09A8" w:rsidRPr="0035673C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autenticado por la </w:t>
            </w:r>
            <w:r w:rsidR="0073147B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t>S</w:t>
            </w:r>
            <w:r w:rsidR="00FB09A8" w:rsidRPr="0035673C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ecretaría de </w:t>
            </w:r>
            <w:r w:rsidR="0073147B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t>R</w:t>
            </w:r>
            <w:r w:rsidR="00FB09A8" w:rsidRPr="0035673C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elaciones </w:t>
            </w:r>
            <w:r w:rsidR="0073147B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t>E</w:t>
            </w:r>
            <w:r w:rsidR="00FB09A8" w:rsidRPr="0035673C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xteriores y </w:t>
            </w:r>
            <w:r w:rsidR="0073147B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t>C</w:t>
            </w:r>
            <w:r w:rsidR="00FB09A8" w:rsidRPr="0035673C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ooperación </w:t>
            </w:r>
            <w:r w:rsidR="0073147B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lastRenderedPageBreak/>
              <w:t>I</w:t>
            </w:r>
            <w:r w:rsidR="00FB09A8" w:rsidRPr="0035673C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>nternacional y traducción certificada</w:t>
            </w:r>
            <w:r w:rsidR="00FB09A8" w:rsidRPr="00FB09A8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</w:t>
            </w:r>
            <w:r w:rsidR="00FB09A8" w:rsidRPr="00FB09A8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de su más alto rango académico (para estudiantes de escuelas no bilingües presentar calificaciones de la escuela y secundaria)</w:t>
            </w:r>
          </w:p>
          <w:p w:rsidR="00E30546" w:rsidRPr="001D2D65" w:rsidRDefault="00022591" w:rsidP="009636B5">
            <w:pPr>
              <w:pStyle w:val="a4"/>
              <w:spacing w:line="360" w:lineRule="exact"/>
              <w:ind w:left="220" w:hangingChars="10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4.Certificación de estudios con </w:t>
            </w: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UN ÍNDICE</w:t>
            </w:r>
            <w:r w:rsidR="009636B5">
              <w:rPr>
                <w:rFonts w:ascii="Times New Roman" w:hAnsi="Times New Roman" w:hint="eastAsia"/>
                <w:b/>
                <w:color w:val="000000"/>
                <w:sz w:val="22"/>
                <w:lang w:val="es-ES"/>
              </w:rPr>
              <w:t xml:space="preserve"> </w:t>
            </w:r>
            <w:r w:rsidRPr="001D2D65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TOTAL</w:t>
            </w:r>
            <w:r w:rsidRPr="001D2D65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, sino presenta un índice total puede ser</w:t>
            </w:r>
          </w:p>
          <w:p w:rsidR="009636B5" w:rsidRDefault="00022591" w:rsidP="009636B5">
            <w:pPr>
              <w:pStyle w:val="a4"/>
              <w:shd w:val="clear" w:color="auto" w:fill="FFFFFF" w:themeFill="background1"/>
              <w:spacing w:line="360" w:lineRule="exact"/>
              <w:ind w:firstLine="22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</w:pPr>
            <w:r w:rsidRPr="001D2D65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descalificada su aplicación</w:t>
            </w:r>
            <w:r w:rsidRPr="00192976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="001D2D65" w:rsidRPr="001D2D65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>autenticado por la</w:t>
            </w:r>
          </w:p>
          <w:p w:rsidR="009636B5" w:rsidRDefault="001D2D65" w:rsidP="009636B5">
            <w:pPr>
              <w:pStyle w:val="a4"/>
              <w:shd w:val="clear" w:color="auto" w:fill="FFFFFF" w:themeFill="background1"/>
              <w:spacing w:line="360" w:lineRule="exact"/>
              <w:ind w:firstLine="22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</w:pPr>
            <w:r w:rsidRPr="001D2D65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</w:t>
            </w:r>
            <w:r w:rsidR="0073147B" w:rsidRPr="0073147B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>Secretaría de Relaciones Exteriores y</w:t>
            </w:r>
          </w:p>
          <w:p w:rsidR="0073147B" w:rsidRDefault="0073147B" w:rsidP="009636B5">
            <w:pPr>
              <w:pStyle w:val="a4"/>
              <w:shd w:val="clear" w:color="auto" w:fill="FFFFFF" w:themeFill="background1"/>
              <w:spacing w:line="360" w:lineRule="exact"/>
              <w:ind w:firstLine="22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</w:pPr>
            <w:r w:rsidRPr="0073147B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Cooperación Internacional</w:t>
            </w:r>
            <w:r w:rsidR="009636B5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t>.</w:t>
            </w:r>
            <w:r w:rsidR="001D2D65" w:rsidRPr="001D2D65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 </w:t>
            </w:r>
          </w:p>
          <w:p w:rsidR="008A26C8" w:rsidRPr="00E17B1C" w:rsidRDefault="00022591">
            <w:pPr>
              <w:pStyle w:val="a4"/>
              <w:spacing w:line="360" w:lineRule="exact"/>
              <w:ind w:left="330" w:hanging="330"/>
              <w:jc w:val="both"/>
              <w:rPr>
                <w:lang w:val="es-ES"/>
              </w:rPr>
            </w:pPr>
            <w:r w:rsidRPr="00E17B1C">
              <w:rPr>
                <w:rFonts w:ascii="MS Gothic" w:eastAsia="MS Gothic" w:hAnsi="MS Gothic" w:cs="MS Gothic"/>
                <w:b/>
                <w:sz w:val="22"/>
                <w:lang w:val="es-ES"/>
              </w:rPr>
              <w:t>＊</w:t>
            </w:r>
            <w:r w:rsidRPr="00E17B1C">
              <w:rPr>
                <w:rFonts w:ascii="Times New Roman" w:hAnsi="Times New Roman"/>
                <w:b/>
                <w:sz w:val="22"/>
                <w:lang w:val="es-ES"/>
              </w:rPr>
              <w:t>Nota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: Si los Títulos o calificaciones fueron emitidas en el extranjero deberá presentar las fotocopias de los documentos autenticados y traducidos al idioma inglés en la Secretaría de Relaciones Exteriores de Honduras y la Embajada de la República de China (Taiwán)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5.Certificación del examen TOEFL PBT o TOEFL IBT.</w:t>
            </w:r>
          </w:p>
          <w:p w:rsidR="008A26C8" w:rsidRPr="00076478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6.Fotocopia de certificados de sobresaliente desempeño </w:t>
            </w:r>
            <w:r w:rsidRPr="00076478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en actividades extracurriculares o competencias académicas. (</w:t>
            </w:r>
            <w:r w:rsidR="00076478" w:rsidRPr="00076478">
              <w:rPr>
                <w:rFonts w:ascii="Times New Roman" w:hAnsi="Times New Roman"/>
                <w:color w:val="000000"/>
                <w:sz w:val="22"/>
                <w:lang w:val="es-ES"/>
              </w:rPr>
              <w:t>*</w:t>
            </w:r>
            <w:r w:rsidRPr="00076478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deberán ser de instituciones </w:t>
            </w:r>
            <w:r w:rsidRPr="007B11C0">
              <w:rPr>
                <w:rFonts w:ascii="Times New Roman" w:hAnsi="Times New Roman"/>
                <w:b/>
                <w:color w:val="000000" w:themeColor="text1"/>
                <w:sz w:val="22"/>
                <w:u w:val="single"/>
                <w:lang w:val="es-ES"/>
              </w:rPr>
              <w:t xml:space="preserve">nacionales o internacionales </w:t>
            </w:r>
            <w:r w:rsidRPr="00076478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diferentes a las escuela que realizo sus estudios</w:t>
            </w:r>
            <w:r w:rsidRPr="00076478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)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7.Cartas de recomendación académicas o laborales, </w:t>
            </w:r>
            <w:r w:rsidR="009636B5" w:rsidRPr="009636B5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Mínimo 2 y </w:t>
            </w:r>
            <w:r w:rsidRPr="009636B5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máximo 4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y por lo menos el 50% de</w:t>
            </w:r>
            <w:r w:rsidRPr="00E17B1C">
              <w:rPr>
                <w:rFonts w:ascii="MS Gothic" w:eastAsia="MS Gothic" w:hAnsi="MS Gothic" w:cs="MS Gothic"/>
                <w:color w:val="000000"/>
                <w:sz w:val="22"/>
                <w:lang w:val="es-ES"/>
              </w:rPr>
              <w:t>（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maestros, empleadores, directores, etc.</w:t>
            </w:r>
            <w:r w:rsidRPr="00E17B1C">
              <w:rPr>
                <w:rFonts w:ascii="MS Gothic" w:eastAsia="MS Gothic" w:hAnsi="MS Gothic" w:cs="MS Gothic"/>
                <w:color w:val="000000"/>
                <w:sz w:val="22"/>
                <w:lang w:val="es-ES"/>
              </w:rPr>
              <w:t>）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en español o inglés. 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8.Constancia de trabajo de ambos padres (si tiene</w:t>
            </w:r>
          </w:p>
          <w:p w:rsidR="008A26C8" w:rsidRPr="00E17B1C" w:rsidRDefault="00022591">
            <w:pPr>
              <w:pStyle w:val="a4"/>
              <w:spacing w:line="360" w:lineRule="exact"/>
              <w:ind w:firstLine="11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 negocio presentar estado de resultados).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9.Un corto ensayo de una página escrito en el idioma</w:t>
            </w:r>
          </w:p>
          <w:p w:rsidR="00F461FE" w:rsidRDefault="00022591" w:rsidP="00AE7695">
            <w:pPr>
              <w:pStyle w:val="a4"/>
              <w:spacing w:line="360" w:lineRule="exact"/>
              <w:ind w:firstLine="110"/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 inglés </w:t>
            </w:r>
            <w:r w:rsidR="00AE7695" w:rsidRPr="00AE7695">
              <w:rPr>
                <w:rFonts w:ascii="Times New Roman" w:hAnsi="Times New Roman"/>
                <w:sz w:val="22"/>
                <w:lang w:val="es-ES"/>
              </w:rPr>
              <w:t>enumerando</w:t>
            </w:r>
            <w:r w:rsidR="00A45548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el motivo</w:t>
            </w:r>
            <w:r w:rsidR="00AE7695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</w:t>
            </w:r>
            <w:r w:rsidR="00A45548" w:rsidRPr="00AE7695">
              <w:rPr>
                <w:rFonts w:ascii="Times New Roman" w:hAnsi="Times New Roman" w:hint="eastAsia"/>
                <w:sz w:val="22"/>
                <w:lang w:val="es-ES"/>
              </w:rPr>
              <w:t>principal</w:t>
            </w:r>
            <w:r w:rsidR="00A45548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y  </w:t>
            </w:r>
            <w:r w:rsidR="00A45548" w:rsidRPr="00AE7695">
              <w:rPr>
                <w:rFonts w:ascii="Times New Roman" w:hAnsi="Times New Roman" w:hint="eastAsia"/>
                <w:sz w:val="22"/>
                <w:lang w:val="es-ES"/>
              </w:rPr>
              <w:t xml:space="preserve">las </w:t>
            </w:r>
          </w:p>
          <w:p w:rsidR="008A26C8" w:rsidRPr="00E17B1C" w:rsidRDefault="00A45548" w:rsidP="00F461FE">
            <w:pPr>
              <w:pStyle w:val="a4"/>
              <w:spacing w:line="360" w:lineRule="exact"/>
              <w:ind w:firstLineChars="100" w:firstLine="220"/>
              <w:jc w:val="both"/>
              <w:rPr>
                <w:lang w:val="es-ES"/>
              </w:rPr>
            </w:pPr>
            <w:r w:rsidRPr="00AE7695">
              <w:rPr>
                <w:rFonts w:ascii="Times New Roman" w:hAnsi="Times New Roman" w:hint="eastAsia"/>
                <w:sz w:val="22"/>
                <w:lang w:val="es-ES"/>
              </w:rPr>
              <w:t xml:space="preserve">ventajas para obtener </w:t>
            </w:r>
            <w:r w:rsidR="00022591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esta</w:t>
            </w:r>
            <w:r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</w:t>
            </w:r>
            <w:r w:rsidR="00022591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BECA.</w:t>
            </w:r>
          </w:p>
        </w:tc>
        <w:tc>
          <w:tcPr>
            <w:tcW w:w="4536" w:type="dxa"/>
            <w:shd w:val="clear" w:color="auto" w:fill="FFFFFF" w:themeFill="background1"/>
          </w:tcPr>
          <w:p w:rsidR="008A26C8" w:rsidRPr="00E17B1C" w:rsidRDefault="00022591">
            <w:pPr>
              <w:pStyle w:val="a4"/>
              <w:spacing w:line="360" w:lineRule="exact"/>
              <w:ind w:left="110" w:hanging="110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lastRenderedPageBreak/>
              <w:t>1.Formulario de ap</w:t>
            </w:r>
            <w:r w:rsidR="00E1176C">
              <w:rPr>
                <w:rFonts w:ascii="Times New Roman" w:hAnsi="Times New Roman"/>
                <w:color w:val="000000"/>
                <w:sz w:val="22"/>
                <w:lang w:val="es-ES"/>
              </w:rPr>
              <w:t>licación de año que aplica (2023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): Bajar y llenar la APLICACION ON-LINE en la página: </w:t>
            </w:r>
            <w:hyperlink r:id="rId10" w:history="1">
              <w:r w:rsidRPr="00E17B1C">
                <w:rPr>
                  <w:rStyle w:val="a3"/>
                  <w:rFonts w:ascii="Times New Roman" w:hAnsi="Times New Roman"/>
                  <w:color w:val="000000"/>
                  <w:sz w:val="22"/>
                  <w:lang w:val="es-ES"/>
                </w:rPr>
                <w:t>http://web.icdf.org.tw/ICDF_TSP/WelcomeStart.aspx</w:t>
              </w:r>
            </w:hyperlink>
            <w:r w:rsidRPr="00E17B1C">
              <w:rPr>
                <w:rFonts w:ascii="Times New Roman" w:hAnsi="Times New Roman"/>
                <w:color w:val="000000"/>
                <w:sz w:val="22"/>
                <w:u w:val="single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y presentar completo, impreso y firmado.</w:t>
            </w:r>
          </w:p>
          <w:p w:rsidR="008A26C8" w:rsidRPr="00E17B1C" w:rsidRDefault="00022591" w:rsidP="009636B5">
            <w:pPr>
              <w:pStyle w:val="a4"/>
              <w:spacing w:line="360" w:lineRule="exact"/>
              <w:ind w:left="110" w:hangingChars="50" w:hanging="11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2.Fotocopia de la tarjeta de identidad o pasaporte.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3</w:t>
            </w:r>
            <w:r w:rsidRPr="001D2D65">
              <w:rPr>
                <w:rFonts w:ascii="Times New Roman" w:hAnsi="Times New Roman"/>
                <w:color w:val="000000"/>
                <w:sz w:val="22"/>
                <w:lang w:val="es-ES"/>
              </w:rPr>
              <w:t>.</w:t>
            </w:r>
            <w:r w:rsidR="001D2D65" w:rsidRPr="001D2D65">
              <w:rPr>
                <w:rFonts w:ascii="Times New Roman" w:hAnsi="Times New Roman"/>
                <w:color w:val="000000"/>
                <w:sz w:val="22"/>
                <w:lang w:val="es-ES"/>
              </w:rPr>
              <w:t>D</w:t>
            </w:r>
            <w:r w:rsidRPr="001D2D65">
              <w:rPr>
                <w:rFonts w:ascii="Times New Roman" w:hAnsi="Times New Roman"/>
                <w:color w:val="000000"/>
                <w:sz w:val="22"/>
                <w:lang w:val="es-ES"/>
              </w:rPr>
              <w:t>iploma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. </w:t>
            </w:r>
          </w:p>
          <w:p w:rsidR="008A26C8" w:rsidRPr="001D2D65" w:rsidRDefault="00022591">
            <w:pPr>
              <w:pStyle w:val="a4"/>
              <w:spacing w:line="360" w:lineRule="exact"/>
              <w:ind w:left="220" w:hanging="220"/>
              <w:jc w:val="both"/>
              <w:rPr>
                <w:b/>
                <w:color w:val="000000" w:themeColor="text1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4.Certificación de estudios con UN </w:t>
            </w:r>
            <w:r w:rsidRPr="00D639C7">
              <w:rPr>
                <w:rFonts w:ascii="Times New Roman" w:hAnsi="Times New Roman"/>
                <w:color w:val="000000"/>
                <w:sz w:val="22"/>
                <w:lang w:val="es-ES"/>
              </w:rPr>
              <w:t>ÍNDICE TOTAL</w:t>
            </w:r>
            <w:r w:rsidRPr="001D2D65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,</w:t>
            </w:r>
            <w:r w:rsidR="009636B5">
              <w:rPr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</w:t>
            </w:r>
            <w:r w:rsidRPr="001D2D65">
              <w:rPr>
                <w:rFonts w:ascii="Times New Roman" w:hAnsi="Times New Roman"/>
                <w:color w:val="000000"/>
                <w:sz w:val="22"/>
                <w:lang w:val="es-ES"/>
              </w:rPr>
              <w:t>sino presenta un índice total puede ser descalificada su aplicación</w:t>
            </w:r>
            <w:r w:rsidR="00341E7A" w:rsidRPr="001D2D65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="001D2D65" w:rsidRPr="001D2D65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autenticado </w:t>
            </w:r>
            <w:r w:rsidR="001D2D65" w:rsidRPr="001D2D65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lastRenderedPageBreak/>
              <w:t xml:space="preserve">por la </w:t>
            </w:r>
            <w:r w:rsidR="0073147B" w:rsidRPr="0073147B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>Secretaría de Relaciones Exteriores y Cooperación Internacional</w:t>
            </w:r>
            <w:r w:rsidR="009636B5">
              <w:rPr>
                <w:rFonts w:ascii="Times New Roman" w:hAnsi="Times New Roman" w:hint="eastAsia"/>
                <w:b/>
                <w:color w:val="000000" w:themeColor="text1"/>
                <w:sz w:val="22"/>
                <w:lang w:val="es-ES"/>
              </w:rPr>
              <w:t>.</w:t>
            </w:r>
            <w:r w:rsidR="001D2D65" w:rsidRPr="001D2D65">
              <w:rPr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 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lang w:val="es-ES"/>
              </w:rPr>
            </w:pPr>
            <w:r w:rsidRPr="00E17B1C">
              <w:rPr>
                <w:rFonts w:ascii="新細明體" w:hAnsi="新細明體" w:cs="新細明體"/>
                <w:b/>
                <w:sz w:val="22"/>
                <w:lang w:val="es-ES"/>
              </w:rPr>
              <w:t>※</w:t>
            </w:r>
            <w:r w:rsidRPr="00E17B1C">
              <w:rPr>
                <w:rFonts w:ascii="Times New Roman" w:hAnsi="Times New Roman"/>
                <w:b/>
                <w:sz w:val="22"/>
                <w:lang w:val="es-ES"/>
              </w:rPr>
              <w:t>Importante</w:t>
            </w:r>
            <w:r w:rsidRPr="00E17B1C">
              <w:rPr>
                <w:rFonts w:ascii="Times New Roman" w:hAnsi="Times New Roman"/>
                <w:sz w:val="22"/>
                <w:lang w:val="es-ES"/>
              </w:rPr>
              <w:t>: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El requisito de auténtica de documentos por la Embajada será de acuerdo a los requerimientos de aplicación de cada Universidad.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5.Certificación del examen TOEFL PBT O TOEFL IBT.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6.Cartas de recomendación  académicas o laborales en inglés, </w:t>
            </w:r>
            <w:r w:rsidRPr="009636B5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Mínimo 2 y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</w:t>
            </w:r>
            <w:r w:rsidRPr="009636B5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Máximo 4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y por lo menos el 50% deben ser emitidas por maestros, empleadores o directores. 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lang w:val="es-ES"/>
              </w:rPr>
            </w:pPr>
            <w:r w:rsidRPr="00E17B1C">
              <w:rPr>
                <w:rFonts w:ascii="MS Gothic" w:eastAsia="MS Gothic" w:hAnsi="MS Gothic" w:cs="MS Gothic"/>
                <w:sz w:val="22"/>
                <w:lang w:val="es-ES"/>
              </w:rPr>
              <w:t>＊</w:t>
            </w:r>
            <w:r w:rsidRPr="00E17B1C">
              <w:rPr>
                <w:rFonts w:ascii="Times New Roman" w:hAnsi="Times New Roman"/>
                <w:sz w:val="22"/>
                <w:lang w:val="es-ES"/>
              </w:rPr>
              <w:t>Nota: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Cada aspirante podrá aplicar solamente a una de las carreras de estudio y debe enviar los documentos requeridos por la universidad elegida antes de fecha límite establecido. (Es decir, los documentos deben estar en Taiwán antes de la fecha señalada por cada universidad y cada aspirante pagará el envío de los mismos).</w:t>
            </w:r>
          </w:p>
          <w:p w:rsidR="00F461FE" w:rsidRPr="00076478" w:rsidRDefault="00022591">
            <w:pPr>
              <w:pStyle w:val="a4"/>
              <w:spacing w:line="360" w:lineRule="exact"/>
              <w:ind w:left="220" w:hanging="220"/>
              <w:jc w:val="both"/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7.Fotocopia de certificados de sobresaliente desempeño </w:t>
            </w:r>
            <w:r w:rsidRPr="00076478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en actividades extracurriculares o competencias académicas. (</w:t>
            </w:r>
            <w:r w:rsidR="00076478" w:rsidRPr="007B11C0">
              <w:rPr>
                <w:rFonts w:ascii="Times New Roman" w:hAnsi="Times New Roman"/>
                <w:color w:val="000000"/>
                <w:sz w:val="22"/>
                <w:lang w:val="es-ES"/>
              </w:rPr>
              <w:t>*</w:t>
            </w:r>
            <w:r w:rsidRPr="00076478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deberán ser de instituciones </w:t>
            </w:r>
            <w:r w:rsidRPr="007B11C0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u w:val="single"/>
                <w:lang w:val="es-ES"/>
              </w:rPr>
              <w:t>nacionales o internacionales</w:t>
            </w:r>
            <w:r w:rsidRPr="00076478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lang w:val="es-ES"/>
              </w:rPr>
              <w:t xml:space="preserve">  diferentes a las escuela que realizó sus estudios</w:t>
            </w:r>
            <w:r w:rsidRPr="00076478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) </w:t>
            </w:r>
          </w:p>
          <w:p w:rsidR="008A26C8" w:rsidRPr="00E17B1C" w:rsidRDefault="00F461FE">
            <w:pPr>
              <w:pStyle w:val="a4"/>
              <w:spacing w:line="360" w:lineRule="exact"/>
              <w:ind w:left="220" w:hanging="220"/>
              <w:jc w:val="both"/>
              <w:rPr>
                <w:lang w:val="es-ES"/>
              </w:rPr>
            </w:pPr>
            <w:r>
              <w:rPr>
                <w:rStyle w:val="Fuentedeprrafopredeter1"/>
                <w:rFonts w:ascii="Times New Roman" w:hAnsi="Times New Roman" w:hint="eastAsia"/>
                <w:color w:val="000000"/>
                <w:sz w:val="22"/>
                <w:lang w:val="es-ES"/>
              </w:rPr>
              <w:t>8.</w:t>
            </w:r>
            <w:r w:rsidR="00022591"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>Constancia de trabajo de ambos padres (si tiene negocio presenta el estado de resultados).</w:t>
            </w:r>
          </w:p>
        </w:tc>
      </w:tr>
      <w:tr w:rsidR="008A26C8" w:rsidRPr="00764B59" w:rsidTr="00CD6098">
        <w:trPr>
          <w:trHeight w:val="359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sz w:val="22"/>
              </w:rPr>
            </w:pP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lastRenderedPageBreak/>
              <w:t>Certificados</w:t>
            </w:r>
          </w:p>
        </w:tc>
        <w:tc>
          <w:tcPr>
            <w:tcW w:w="9498" w:type="dxa"/>
            <w:gridSpan w:val="3"/>
          </w:tcPr>
          <w:p w:rsidR="008A26C8" w:rsidRPr="00E17B1C" w:rsidRDefault="00022591" w:rsidP="00AE7695">
            <w:pPr>
              <w:pStyle w:val="a4"/>
              <w:spacing w:line="320" w:lineRule="exact"/>
              <w:jc w:val="both"/>
              <w:rPr>
                <w:lang w:val="es-ES"/>
              </w:rPr>
            </w:pP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>Fotocopia de los certificados de las</w:t>
            </w:r>
            <w:r w:rsidRPr="00E17B1C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E17B1C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u w:val="single"/>
                <w:lang w:val="es-ES"/>
              </w:rPr>
              <w:t>actividades o voluntariados</w:t>
            </w:r>
            <w:r w:rsidRPr="00E17B1C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realizados por el postulante, </w:t>
            </w:r>
            <w:r w:rsidRPr="00192976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por lo menos</w:t>
            </w:r>
            <w:r w:rsidRPr="009636B5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Pr="009636B5">
              <w:rPr>
                <w:rStyle w:val="Fuentedeprrafopredeter1"/>
                <w:rFonts w:ascii="Times New Roman" w:hAnsi="Times New Roman"/>
                <w:b/>
                <w:color w:val="000000" w:themeColor="text1"/>
                <w:sz w:val="22"/>
                <w:u w:val="single"/>
                <w:lang w:val="es-ES"/>
              </w:rPr>
              <w:t>100 horas</w:t>
            </w:r>
            <w:r w:rsidRPr="00281904">
              <w:rPr>
                <w:rStyle w:val="Fuentedeprrafopredeter1"/>
                <w:rFonts w:ascii="Times New Roman" w:hAnsi="Times New Roman"/>
                <w:b/>
                <w:color w:val="FF0000"/>
                <w:sz w:val="22"/>
                <w:u w:val="single"/>
                <w:lang w:val="es-ES"/>
              </w:rPr>
              <w:t xml:space="preserve"> </w:t>
            </w:r>
            <w:r w:rsidRPr="00192976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>de trabajo</w:t>
            </w:r>
            <w:r w:rsidR="000D221B" w:rsidRPr="00192976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 </w:t>
            </w:r>
            <w:r w:rsidR="001C52AC" w:rsidRPr="00192976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 xml:space="preserve">fuera de escuela </w:t>
            </w:r>
            <w:r w:rsidR="000D221B" w:rsidRPr="00192976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antes de diciembre de 2021</w:t>
            </w:r>
            <w:r w:rsidR="001C52AC" w:rsidRPr="00192976">
              <w:rPr>
                <w:rStyle w:val="Fuentedeprrafopredeter1"/>
                <w:rFonts w:ascii="Times New Roman" w:hAnsi="Times New Roman" w:hint="eastAsia"/>
                <w:color w:val="000000" w:themeColor="text1"/>
                <w:sz w:val="22"/>
                <w:lang w:val="es-ES"/>
              </w:rPr>
              <w:t>.</w:t>
            </w:r>
            <w:r w:rsidRPr="00192976">
              <w:rPr>
                <w:rStyle w:val="Fuentedeprrafopredeter1"/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</w:p>
        </w:tc>
      </w:tr>
      <w:tr w:rsidR="008A26C8" w:rsidRPr="00764B59" w:rsidTr="00CD6098">
        <w:trPr>
          <w:trHeight w:val="359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sz w:val="22"/>
              </w:rPr>
            </w:pP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Lugar de </w:t>
            </w:r>
            <w:r w:rsidR="006601F6" w:rsidRPr="00E17B1C">
              <w:rPr>
                <w:rStyle w:val="Fuentedeprrafopredeter1"/>
                <w:rFonts w:ascii="Times New Roman" w:hAnsi="Times New Roman" w:hint="eastAsia"/>
                <w:b/>
                <w:color w:val="000000"/>
                <w:sz w:val="22"/>
                <w:lang w:val="es-ES"/>
              </w:rPr>
              <w:t>E</w:t>
            </w: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t>ntrega</w:t>
            </w:r>
          </w:p>
        </w:tc>
        <w:tc>
          <w:tcPr>
            <w:tcW w:w="9498" w:type="dxa"/>
            <w:gridSpan w:val="3"/>
          </w:tcPr>
          <w:p w:rsidR="008A26C8" w:rsidRPr="00E17B1C" w:rsidRDefault="00022591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Entregar personalmente en la Embajada de la República de China (Taiwán) en Tegucigalpa.</w:t>
            </w:r>
          </w:p>
        </w:tc>
      </w:tr>
      <w:tr w:rsidR="008A26C8" w:rsidRPr="00764B59" w:rsidTr="00CD6098">
        <w:trPr>
          <w:trHeight w:val="636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Revisión de Documentos</w:t>
            </w:r>
          </w:p>
        </w:tc>
        <w:tc>
          <w:tcPr>
            <w:tcW w:w="9498" w:type="dxa"/>
            <w:gridSpan w:val="3"/>
          </w:tcPr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1.Los aspirantes deben respetar el orden, requisitos y forma de presentación solicitadas. De lo contrario, sus aplicaciones pueden ser rechazadas.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lastRenderedPageBreak/>
              <w:t>2.La Embajada tiene la potestad de: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(1)Revisar los documentos entregados por los aplicantes.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(2)Presentar una lista de recomendación de aplicantes a los encargados en el Gobierno de la República de</w:t>
            </w:r>
          </w:p>
          <w:p w:rsidR="008A26C8" w:rsidRPr="00E17B1C" w:rsidRDefault="00022591">
            <w:pPr>
              <w:pStyle w:val="a4"/>
              <w:spacing w:line="360" w:lineRule="exact"/>
              <w:ind w:firstLine="220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China (Taiwán),</w:t>
            </w:r>
            <w:r w:rsidRPr="00E17B1C">
              <w:rPr>
                <w:rFonts w:ascii="Times New Roman" w:hAnsi="Times New Roman"/>
                <w:color w:val="000000"/>
                <w:sz w:val="22"/>
                <w:lang w:val="es-HN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ICDF o cada Universidad.</w:t>
            </w:r>
          </w:p>
          <w:p w:rsidR="008A26C8" w:rsidRPr="00E17B1C" w:rsidRDefault="00022591">
            <w:pPr>
              <w:pStyle w:val="a4"/>
              <w:spacing w:line="360" w:lineRule="exact"/>
              <w:jc w:val="both"/>
              <w:rPr>
                <w:lang w:val="es-ES"/>
              </w:rPr>
            </w:pP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(3)Los aplicantes </w:t>
            </w: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t>preseleccionados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 se les </w:t>
            </w:r>
            <w:r w:rsidR="00CD6098"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>llamarán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  a una entrevista.</w:t>
            </w:r>
          </w:p>
        </w:tc>
      </w:tr>
      <w:tr w:rsidR="008A26C8" w:rsidRPr="00764B59" w:rsidTr="00CD6098">
        <w:trPr>
          <w:trHeight w:val="636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lastRenderedPageBreak/>
              <w:t>Lista de Admisión</w:t>
            </w:r>
          </w:p>
        </w:tc>
        <w:tc>
          <w:tcPr>
            <w:tcW w:w="9498" w:type="dxa"/>
            <w:gridSpan w:val="3"/>
          </w:tcPr>
          <w:p w:rsidR="008A26C8" w:rsidRPr="00E17B1C" w:rsidRDefault="00022591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Los candidatos favorecidos serán notificados verbalmente o vía correo electrónico por esta Embajada aproximadamente en el mes Julio.</w:t>
            </w:r>
          </w:p>
        </w:tc>
      </w:tr>
      <w:tr w:rsidR="008A26C8" w:rsidRPr="00764B59" w:rsidTr="00CD6098">
        <w:trPr>
          <w:trHeight w:val="636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Aplicación </w:t>
            </w:r>
            <w:r w:rsidR="006601F6" w:rsidRPr="00E17B1C">
              <w:rPr>
                <w:rFonts w:ascii="Times New Roman" w:hAnsi="Times New Roman" w:hint="eastAsia"/>
                <w:b/>
                <w:color w:val="000000"/>
                <w:sz w:val="22"/>
                <w:lang w:val="es-ES"/>
              </w:rPr>
              <w:t>S</w:t>
            </w: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imultánea </w:t>
            </w:r>
          </w:p>
        </w:tc>
        <w:tc>
          <w:tcPr>
            <w:tcW w:w="4502" w:type="dxa"/>
          </w:tcPr>
          <w:p w:rsidR="000D7925" w:rsidRPr="00E17B1C" w:rsidRDefault="00C3572D" w:rsidP="000D7925">
            <w:pPr>
              <w:pStyle w:val="a4"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lang w:val="es-ES"/>
              </w:rPr>
              <w:t>1.Los aplicantes deben</w:t>
            </w:r>
            <w:r w:rsidR="00022591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realizar personalmente</w:t>
            </w:r>
          </w:p>
          <w:p w:rsidR="008A26C8" w:rsidRPr="00E17B1C" w:rsidRDefault="00022591" w:rsidP="00BB4B52">
            <w:pPr>
              <w:pStyle w:val="a4"/>
              <w:spacing w:line="360" w:lineRule="exact"/>
              <w:ind w:leftChars="50" w:left="230" w:hangingChars="50" w:hanging="110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su</w:t>
            </w:r>
            <w:r w:rsidR="000D7925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>APLICACIÓN</w:t>
            </w:r>
            <w:r w:rsidR="0035673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 ON LINE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 A</w:t>
            </w:r>
            <w:r w:rsidR="00B8285E" w:rsidRPr="00E17B1C">
              <w:rPr>
                <w:rStyle w:val="Fuentedeprrafopredeter1"/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 </w:t>
            </w:r>
            <w:r w:rsidR="00B8285E" w:rsidRPr="00AE7695">
              <w:rPr>
                <w:rStyle w:val="Fuentedeprrafopredeter1"/>
                <w:rFonts w:ascii="Times New Roman" w:hAnsi="Times New Roman" w:hint="eastAsia"/>
                <w:sz w:val="22"/>
                <w:lang w:val="es-ES"/>
              </w:rPr>
              <w:t>UN</w:t>
            </w:r>
            <w:r w:rsidRPr="00AE7695">
              <w:rPr>
                <w:rStyle w:val="Fuentedeprrafopredeter1"/>
                <w:rFonts w:ascii="Times New Roman" w:hAnsi="Times New Roman"/>
                <w:sz w:val="22"/>
                <w:lang w:val="es-ES"/>
              </w:rPr>
              <w:t xml:space="preserve"> 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>CENTRO DE IDIOMA</w:t>
            </w:r>
            <w:r w:rsidRPr="00E17B1C">
              <w:rPr>
                <w:rStyle w:val="Fuentedeprrafopredeter1"/>
                <w:rFonts w:ascii="Times New Roman" w:hAnsi="Times New Roman"/>
                <w:b/>
                <w:color w:val="000000"/>
                <w:sz w:val="22"/>
                <w:lang w:val="es-ES"/>
              </w:rPr>
              <w:t>S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 </w:t>
            </w:r>
            <w:r w:rsidR="00B8285E" w:rsidRPr="00E17B1C">
              <w:rPr>
                <w:rStyle w:val="Fuentedeprrafopredeter1"/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de </w:t>
            </w: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la Universidad, de quienes recibirán directamente la notificación de aceptación en ambas instituciones. </w:t>
            </w:r>
          </w:p>
          <w:p w:rsidR="008A26C8" w:rsidRPr="00E17B1C" w:rsidRDefault="00022591">
            <w:pPr>
              <w:pStyle w:val="a4"/>
              <w:spacing w:line="360" w:lineRule="exact"/>
              <w:ind w:left="220" w:hanging="220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2.Los seleccionados deberán presentar la carta de aceptación del centro en la fecha designada, de no presentar dicha notificación, automáticamente queda cancelada la selección y será sustituido por el suplente. </w:t>
            </w:r>
          </w:p>
        </w:tc>
        <w:tc>
          <w:tcPr>
            <w:tcW w:w="4996" w:type="dxa"/>
            <w:gridSpan w:val="2"/>
          </w:tcPr>
          <w:p w:rsidR="008A26C8" w:rsidRPr="00E17B1C" w:rsidRDefault="00022591" w:rsidP="00B8285E">
            <w:pPr>
              <w:pStyle w:val="a4"/>
              <w:spacing w:line="320" w:lineRule="exact"/>
              <w:jc w:val="both"/>
              <w:rPr>
                <w:rFonts w:ascii="Times New Roman" w:hAnsi="Times New Roman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sz w:val="22"/>
                <w:lang w:val="es-ES"/>
              </w:rPr>
              <w:t xml:space="preserve">Adicionalmente, los aplicantes deberán aplicar ONLINE, a la Universidad seleccionada.  </w:t>
            </w:r>
          </w:p>
        </w:tc>
      </w:tr>
      <w:tr w:rsidR="008A26C8" w:rsidRPr="00764B59" w:rsidTr="00CD6098">
        <w:trPr>
          <w:trHeight w:val="359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pacing w:val="-16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pacing w:val="-16"/>
                <w:sz w:val="22"/>
                <w:lang w:val="es-ES"/>
              </w:rPr>
              <w:t xml:space="preserve">Visa </w:t>
            </w:r>
            <w:r w:rsidR="006601F6" w:rsidRPr="00E17B1C">
              <w:rPr>
                <w:rFonts w:ascii="Times New Roman" w:hAnsi="Times New Roman" w:hint="eastAsia"/>
                <w:b/>
                <w:color w:val="000000"/>
                <w:spacing w:val="-16"/>
                <w:sz w:val="22"/>
                <w:lang w:val="es-ES"/>
              </w:rPr>
              <w:t>A</w:t>
            </w:r>
            <w:r w:rsidRPr="00E17B1C">
              <w:rPr>
                <w:rFonts w:ascii="Times New Roman" w:hAnsi="Times New Roman"/>
                <w:b/>
                <w:color w:val="000000"/>
                <w:spacing w:val="-16"/>
                <w:sz w:val="22"/>
                <w:lang w:val="es-ES"/>
              </w:rPr>
              <w:t>mericana</w:t>
            </w:r>
          </w:p>
        </w:tc>
        <w:tc>
          <w:tcPr>
            <w:tcW w:w="9498" w:type="dxa"/>
            <w:gridSpan w:val="3"/>
          </w:tcPr>
          <w:p w:rsidR="008A26C8" w:rsidRPr="00E17B1C" w:rsidRDefault="00022591" w:rsidP="00C3572D">
            <w:pPr>
              <w:pStyle w:val="a4"/>
              <w:spacing w:line="320" w:lineRule="exact"/>
              <w:jc w:val="both"/>
              <w:rPr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Es responsabilidad de los candidatos tramitar</w:t>
            </w:r>
            <w:r w:rsidR="00C3572D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su VISA AMERICANA de forma INMEDIATA.</w:t>
            </w:r>
          </w:p>
        </w:tc>
      </w:tr>
      <w:tr w:rsidR="008A26C8" w:rsidRPr="00764B59" w:rsidTr="00CD6098">
        <w:trPr>
          <w:trHeight w:val="636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Gestionar alojamiento</w:t>
            </w:r>
          </w:p>
        </w:tc>
        <w:tc>
          <w:tcPr>
            <w:tcW w:w="4502" w:type="dxa"/>
          </w:tcPr>
          <w:p w:rsidR="008A26C8" w:rsidRPr="00E17B1C" w:rsidRDefault="00022591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Los becarios seleccionados tienen que tomar el vuelo a Taiwán designado por esta Embajada y gestionar su alojamiento en Taiwán y transporte para su llegada a Taiwán.</w:t>
            </w:r>
          </w:p>
        </w:tc>
        <w:tc>
          <w:tcPr>
            <w:tcW w:w="4996" w:type="dxa"/>
            <w:gridSpan w:val="2"/>
          </w:tcPr>
          <w:p w:rsidR="008A26C8" w:rsidRPr="00E17B1C" w:rsidRDefault="00C3572D">
            <w:pPr>
              <w:pStyle w:val="a4"/>
              <w:spacing w:line="320" w:lineRule="exact"/>
              <w:jc w:val="both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lang w:val="es-ES"/>
              </w:rPr>
              <w:t>El programa ICDF gestiona</w:t>
            </w:r>
            <w:r w:rsidR="00022591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 el alojamiento en Taiwán</w:t>
            </w:r>
          </w:p>
        </w:tc>
      </w:tr>
      <w:tr w:rsidR="008A26C8" w:rsidRPr="00764B59" w:rsidTr="00CD6098">
        <w:trPr>
          <w:trHeight w:val="725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 xml:space="preserve">Enlaces en </w:t>
            </w:r>
            <w:r w:rsidR="006601F6" w:rsidRPr="00E17B1C">
              <w:rPr>
                <w:rFonts w:ascii="Times New Roman" w:hAnsi="Times New Roman" w:hint="eastAsia"/>
                <w:b/>
                <w:color w:val="000000"/>
                <w:sz w:val="22"/>
                <w:lang w:val="es-ES"/>
              </w:rPr>
              <w:t>I</w:t>
            </w: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nternet</w:t>
            </w:r>
          </w:p>
        </w:tc>
        <w:tc>
          <w:tcPr>
            <w:tcW w:w="4502" w:type="dxa"/>
          </w:tcPr>
          <w:p w:rsidR="008A26C8" w:rsidRPr="00E17B1C" w:rsidRDefault="00022591">
            <w:pPr>
              <w:pStyle w:val="a4"/>
              <w:spacing w:line="320" w:lineRule="exact"/>
              <w:ind w:left="220" w:hanging="220"/>
              <w:rPr>
                <w:rFonts w:ascii="Times New Roman" w:hAnsi="Times New Roman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1.Guidelines e información de beca: </w:t>
            </w:r>
            <w:hyperlink r:id="rId11" w:history="1">
              <w:r w:rsidRPr="00E17B1C">
                <w:rPr>
                  <w:rStyle w:val="a3"/>
                  <w:rFonts w:ascii="Times New Roman" w:hAnsi="Times New Roman"/>
                  <w:color w:val="000000"/>
                  <w:sz w:val="22"/>
                  <w:lang w:val="es-ES"/>
                </w:rPr>
                <w:t>https://taiwanscholarship.moe.gov.tw/</w:t>
              </w:r>
            </w:hyperlink>
          </w:p>
          <w:p w:rsidR="008A26C8" w:rsidRPr="00E17B1C" w:rsidRDefault="001D2D65" w:rsidP="00A370C5">
            <w:pPr>
              <w:pStyle w:val="a4"/>
              <w:spacing w:line="320" w:lineRule="exact"/>
              <w:ind w:left="221" w:hanging="221"/>
              <w:jc w:val="both"/>
              <w:rPr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lang w:val="es-ES"/>
              </w:rPr>
              <w:t>2</w:t>
            </w:r>
            <w:r w:rsidR="00022591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.Todas las universidades</w:t>
            </w:r>
            <w:r w:rsidR="00A370C5" w:rsidRPr="00E17B1C">
              <w:rPr>
                <w:rFonts w:ascii="Times New Roman" w:hAnsi="Times New Roman" w:hint="eastAsia"/>
                <w:color w:val="000000"/>
                <w:sz w:val="22"/>
                <w:lang w:val="es-ES"/>
              </w:rPr>
              <w:t xml:space="preserve">, </w:t>
            </w:r>
            <w:r w:rsidR="00022591"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vida cotidiana</w:t>
            </w:r>
            <w:r w:rsidR="00A370C5" w:rsidRPr="00E17B1C">
              <w:rPr>
                <w:rFonts w:ascii="Times New Roman" w:hAnsi="Times New Roman" w:hint="eastAsia"/>
                <w:color w:val="FF0000"/>
                <w:sz w:val="22"/>
                <w:lang w:val="es-ES"/>
              </w:rPr>
              <w:t xml:space="preserve"> </w:t>
            </w:r>
            <w:r w:rsidR="00A370C5" w:rsidRPr="00AE7695">
              <w:rPr>
                <w:rFonts w:ascii="Times New Roman" w:hAnsi="Times New Roman" w:hint="eastAsia"/>
                <w:sz w:val="22"/>
                <w:lang w:val="es-ES"/>
              </w:rPr>
              <w:t xml:space="preserve">y centro de idioma de chino </w:t>
            </w:r>
            <w:r w:rsidR="00E1176C" w:rsidRPr="00AE7695">
              <w:rPr>
                <w:rFonts w:ascii="Times New Roman" w:hAnsi="Times New Roman"/>
                <w:sz w:val="22"/>
                <w:lang w:val="es-ES"/>
              </w:rPr>
              <w:t>mandarín</w:t>
            </w:r>
            <w:r w:rsidR="00A370C5" w:rsidRPr="00AE7695">
              <w:rPr>
                <w:rFonts w:ascii="Times New Roman" w:hAnsi="Times New Roman" w:hint="eastAsia"/>
                <w:sz w:val="22"/>
                <w:lang w:val="es-ES"/>
              </w:rPr>
              <w:t xml:space="preserve"> en la universidad</w:t>
            </w:r>
            <w:r w:rsidR="00022591" w:rsidRPr="00AE7695">
              <w:rPr>
                <w:rFonts w:ascii="Times New Roman" w:hAnsi="Times New Roman"/>
                <w:sz w:val="22"/>
                <w:lang w:val="es-ES"/>
              </w:rPr>
              <w:t xml:space="preserve">: </w:t>
            </w:r>
            <w:hyperlink r:id="rId12" w:history="1">
              <w:r w:rsidR="00022591" w:rsidRPr="00E17B1C">
                <w:rPr>
                  <w:rStyle w:val="a3"/>
                  <w:rFonts w:ascii="Times New Roman" w:hAnsi="Times New Roman"/>
                  <w:color w:val="000000"/>
                  <w:sz w:val="22"/>
                  <w:lang w:val="es-ES"/>
                </w:rPr>
                <w:t>http://www.studyintaiwan.org/</w:t>
              </w:r>
            </w:hyperlink>
          </w:p>
        </w:tc>
        <w:tc>
          <w:tcPr>
            <w:tcW w:w="4996" w:type="dxa"/>
            <w:gridSpan w:val="2"/>
          </w:tcPr>
          <w:p w:rsidR="008A26C8" w:rsidRPr="00281904" w:rsidRDefault="00022591">
            <w:pPr>
              <w:pStyle w:val="a4"/>
              <w:spacing w:line="320" w:lineRule="exact"/>
              <w:jc w:val="both"/>
              <w:rPr>
                <w:rStyle w:val="a3"/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Style w:val="Fuentedeprrafopredeter1"/>
                <w:rFonts w:ascii="Times New Roman" w:hAnsi="Times New Roman"/>
                <w:color w:val="000000"/>
                <w:sz w:val="22"/>
                <w:lang w:val="es-ES"/>
              </w:rPr>
              <w:t xml:space="preserve">La información de los requisitos, formularios de aplicación de </w:t>
            </w: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cada universidad y las carreras de estudio p</w:t>
            </w:r>
            <w:r w:rsidRPr="00281904">
              <w:rPr>
                <w:rFonts w:ascii="Times New Roman" w:hAnsi="Times New Roman"/>
                <w:color w:val="000000"/>
                <w:sz w:val="22"/>
                <w:lang w:val="es-ES"/>
              </w:rPr>
              <w:t xml:space="preserve">ueden ser encontrados en la página web de ICDF: </w:t>
            </w:r>
          </w:p>
          <w:p w:rsidR="00281904" w:rsidRPr="00E17B1C" w:rsidRDefault="00281904">
            <w:pPr>
              <w:pStyle w:val="a4"/>
              <w:spacing w:line="320" w:lineRule="exact"/>
              <w:jc w:val="both"/>
              <w:rPr>
                <w:lang w:val="es-ES"/>
              </w:rPr>
            </w:pPr>
            <w:r w:rsidRPr="00281904">
              <w:rPr>
                <w:rFonts w:ascii="Times New Roman" w:hAnsi="Times New Roman"/>
                <w:lang w:val="es-ES"/>
              </w:rPr>
              <w:t>https://www.icdf.org.tw/wSite/np?ctNode=31561&amp;mp=2</w:t>
            </w:r>
          </w:p>
        </w:tc>
      </w:tr>
      <w:tr w:rsidR="008A26C8" w:rsidRPr="00F94A77" w:rsidTr="00CD6098">
        <w:trPr>
          <w:trHeight w:val="372"/>
        </w:trPr>
        <w:tc>
          <w:tcPr>
            <w:tcW w:w="1512" w:type="dxa"/>
          </w:tcPr>
          <w:p w:rsidR="008A26C8" w:rsidRPr="00E17B1C" w:rsidRDefault="00022591" w:rsidP="00A0509A">
            <w:pPr>
              <w:pStyle w:val="a4"/>
              <w:spacing w:line="320" w:lineRule="exact"/>
              <w:ind w:leftChars="-50" w:left="-120"/>
              <w:jc w:val="both"/>
              <w:rPr>
                <w:rFonts w:ascii="Times New Roman" w:hAnsi="Times New Roman"/>
                <w:b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b/>
                <w:color w:val="000000"/>
                <w:sz w:val="22"/>
                <w:lang w:val="es-ES"/>
              </w:rPr>
              <w:t>Lugar de Solicitud</w:t>
            </w:r>
          </w:p>
        </w:tc>
        <w:tc>
          <w:tcPr>
            <w:tcW w:w="9498" w:type="dxa"/>
            <w:gridSpan w:val="3"/>
          </w:tcPr>
          <w:p w:rsidR="008A26C8" w:rsidRPr="00E17B1C" w:rsidRDefault="00022591">
            <w:pPr>
              <w:pStyle w:val="a4"/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Embajada de la República de China (Taiwán) en Honduras</w:t>
            </w:r>
          </w:p>
          <w:p w:rsidR="008A26C8" w:rsidRPr="00E17B1C" w:rsidRDefault="00022591">
            <w:pPr>
              <w:pStyle w:val="a4"/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lang w:val="es-ES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ES"/>
              </w:rPr>
              <w:t>Colonia Palmira, Avenida República de Panamá, Edificio Imperial, Piso 7, Tegucigalpa, Honduras</w:t>
            </w:r>
          </w:p>
          <w:p w:rsidR="008A26C8" w:rsidRPr="00E17B1C" w:rsidRDefault="00022591">
            <w:pPr>
              <w:pStyle w:val="a4"/>
              <w:spacing w:line="320" w:lineRule="exact"/>
              <w:jc w:val="center"/>
              <w:rPr>
                <w:rFonts w:ascii="Times New Roman" w:hAnsi="Times New Roman"/>
                <w:color w:val="000000"/>
                <w:sz w:val="22"/>
                <w:lang w:val="es-HN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HN"/>
              </w:rPr>
              <w:t>*Tel.2236-8924, 2236-9512 y 2236-8360</w:t>
            </w:r>
          </w:p>
          <w:p w:rsidR="008A26C8" w:rsidRDefault="00022591" w:rsidP="00F94A77">
            <w:pPr>
              <w:pStyle w:val="a4"/>
              <w:spacing w:line="320" w:lineRule="exact"/>
              <w:jc w:val="center"/>
              <w:rPr>
                <w:rStyle w:val="a3"/>
                <w:rFonts w:ascii="Times New Roman" w:hAnsi="Times New Roman"/>
                <w:color w:val="000000"/>
                <w:sz w:val="22"/>
                <w:u w:val="none"/>
                <w:lang w:val="es-HN"/>
              </w:rPr>
            </w:pPr>
            <w:r w:rsidRPr="00E17B1C">
              <w:rPr>
                <w:rFonts w:ascii="Times New Roman" w:hAnsi="Times New Roman"/>
                <w:color w:val="000000"/>
                <w:sz w:val="22"/>
                <w:lang w:val="es-HN"/>
              </w:rPr>
              <w:t xml:space="preserve">*Web: </w:t>
            </w:r>
            <w:hyperlink r:id="rId13" w:history="1">
              <w:r w:rsidRPr="00E17B1C">
                <w:rPr>
                  <w:rStyle w:val="a3"/>
                  <w:rFonts w:ascii="Times New Roman" w:hAnsi="Times New Roman"/>
                  <w:color w:val="000000"/>
                  <w:sz w:val="22"/>
                  <w:lang w:val="es-HN"/>
                </w:rPr>
                <w:t>https://www.taiwanembassy.org/hn/</w:t>
              </w:r>
            </w:hyperlink>
            <w:r w:rsidRPr="00E17B1C">
              <w:rPr>
                <w:rStyle w:val="a3"/>
                <w:rFonts w:ascii="Times New Roman" w:hAnsi="Times New Roman"/>
                <w:color w:val="000000"/>
                <w:sz w:val="22"/>
                <w:u w:val="none"/>
                <w:lang w:val="es-HN"/>
              </w:rPr>
              <w:t xml:space="preserve">  </w:t>
            </w:r>
          </w:p>
          <w:p w:rsidR="00F94A77" w:rsidRPr="00F94A77" w:rsidRDefault="00F94A77" w:rsidP="00F94A77">
            <w:pPr>
              <w:pStyle w:val="a4"/>
              <w:spacing w:line="320" w:lineRule="exact"/>
              <w:jc w:val="center"/>
              <w:rPr>
                <w:rFonts w:ascii="Times New Roman" w:hAnsi="Times New Roman"/>
              </w:rPr>
            </w:pPr>
            <w:r w:rsidRPr="00A72F4F">
              <w:rPr>
                <w:rFonts w:ascii="Times New Roman" w:hAnsi="Times New Roman"/>
                <w:color w:val="000000"/>
                <w:sz w:val="22"/>
              </w:rPr>
              <w:t>*</w:t>
            </w:r>
            <w:r w:rsidRPr="00764B59">
              <w:rPr>
                <w:rFonts w:ascii="Times New Roman" w:hAnsi="Times New Roman"/>
                <w:color w:val="000000" w:themeColor="text1"/>
              </w:rPr>
              <w:t>Facebook: https://www.facebook.com/taiwan.embassyhn/</w:t>
            </w:r>
          </w:p>
        </w:tc>
      </w:tr>
    </w:tbl>
    <w:p w:rsidR="008A26C8" w:rsidRPr="00F94A77" w:rsidRDefault="008A26C8" w:rsidP="000D221B">
      <w:pPr>
        <w:spacing w:line="32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A26C8" w:rsidRPr="00F94A77" w:rsidSect="008B5767">
      <w:headerReference w:type="default" r:id="rId14"/>
      <w:footerReference w:type="default" r:id="rId15"/>
      <w:pgSz w:w="12240" w:h="15840"/>
      <w:pgMar w:top="1474" w:right="907" w:bottom="1134" w:left="907" w:header="425" w:footer="720" w:gutter="0"/>
      <w:cols w:space="720"/>
      <w:docGrid w:type="lines" w:linePitch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6" w:rsidRDefault="00446B36">
      <w:r>
        <w:separator/>
      </w:r>
    </w:p>
  </w:endnote>
  <w:endnote w:type="continuationSeparator" w:id="0">
    <w:p w:rsidR="00446B36" w:rsidRDefault="0044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A" w:rsidRDefault="00022591">
    <w:pPr>
      <w:pStyle w:val="a9"/>
      <w:jc w:val="right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FC2800">
      <w:rPr>
        <w:noProof/>
        <w:lang w:val="es-ES"/>
      </w:rPr>
      <w:t>2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6" w:rsidRDefault="00446B36">
      <w:r>
        <w:rPr>
          <w:color w:val="000000"/>
        </w:rPr>
        <w:separator/>
      </w:r>
    </w:p>
  </w:footnote>
  <w:footnote w:type="continuationSeparator" w:id="0">
    <w:p w:rsidR="00446B36" w:rsidRDefault="0044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5" w:type="pct"/>
      <w:tblInd w:w="-2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0"/>
      <w:gridCol w:w="9943"/>
    </w:tblGrid>
    <w:tr w:rsidR="00964FBA" w:rsidRPr="00764B59" w:rsidTr="008B5767">
      <w:tc>
        <w:tcPr>
          <w:tcW w:w="830" w:type="dxa"/>
          <w:tcBorders>
            <w:bottom w:val="single" w:sz="4" w:space="0" w:color="943634"/>
          </w:tcBorders>
          <w:shd w:val="clear" w:color="auto" w:fill="943634"/>
          <w:tcMar>
            <w:top w:w="72" w:type="dxa"/>
            <w:left w:w="115" w:type="dxa"/>
            <w:bottom w:w="72" w:type="dxa"/>
            <w:right w:w="115" w:type="dxa"/>
          </w:tcMar>
        </w:tcPr>
        <w:p w:rsidR="00964FBA" w:rsidRPr="00FD04BB" w:rsidRDefault="00022591" w:rsidP="00FD04BB">
          <w:pPr>
            <w:pStyle w:val="Encabezado1"/>
            <w:spacing w:line="200" w:lineRule="exact"/>
            <w:jc w:val="both"/>
            <w:rPr>
              <w:rFonts w:ascii="Times New Roman" w:hAnsi="Times New Roman"/>
              <w:sz w:val="28"/>
              <w:szCs w:val="28"/>
            </w:rPr>
          </w:pPr>
          <w:r w:rsidRPr="00FD04BB">
            <w:rPr>
              <w:rStyle w:val="Fuentedeprrafopredeter1"/>
              <w:rFonts w:ascii="Times New Roman" w:hAnsi="Times New Roman"/>
              <w:color w:val="FFFFFF"/>
              <w:sz w:val="28"/>
              <w:szCs w:val="28"/>
              <w:lang w:val="es-ES"/>
            </w:rPr>
            <w:t xml:space="preserve"> 202</w:t>
          </w:r>
          <w:r w:rsidR="00FD04BB" w:rsidRPr="00FD04BB">
            <w:rPr>
              <w:rStyle w:val="Fuentedeprrafopredeter1"/>
              <w:rFonts w:ascii="Times New Roman" w:hAnsi="Times New Roman" w:hint="eastAsia"/>
              <w:color w:val="FFFFFF"/>
              <w:sz w:val="28"/>
              <w:szCs w:val="28"/>
              <w:lang w:val="es-ES"/>
            </w:rPr>
            <w:t>3</w:t>
          </w:r>
        </w:p>
      </w:tc>
      <w:tc>
        <w:tcPr>
          <w:tcW w:w="9944" w:type="dxa"/>
          <w:tcBorders>
            <w:bottom w:val="single" w:sz="4" w:space="0" w:color="000000"/>
          </w:tcBorders>
          <w:shd w:val="clear" w:color="auto" w:fill="92CDDC"/>
          <w:tcMar>
            <w:top w:w="72" w:type="dxa"/>
            <w:left w:w="115" w:type="dxa"/>
            <w:bottom w:w="72" w:type="dxa"/>
            <w:right w:w="115" w:type="dxa"/>
          </w:tcMar>
        </w:tcPr>
        <w:p w:rsidR="00964FBA" w:rsidRPr="000D221B" w:rsidRDefault="00022591" w:rsidP="000D221B">
          <w:pPr>
            <w:pStyle w:val="Encabezado1"/>
            <w:jc w:val="both"/>
            <w:rPr>
              <w:lang w:val="es-ES"/>
            </w:rPr>
          </w:pPr>
          <w:r>
            <w:rPr>
              <w:rStyle w:val="Fuentedeprrafopredeter1"/>
              <w:b/>
              <w:noProof/>
              <w:color w:val="000000"/>
            </w:rPr>
            <w:drawing>
              <wp:inline distT="0" distB="0" distL="0" distR="0" wp14:anchorId="45CC032D" wp14:editId="3EA2BFE5">
                <wp:extent cx="419100" cy="304800"/>
                <wp:effectExtent l="0" t="0" r="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633" cy="30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1D618F">
            <w:rPr>
              <w:rStyle w:val="Fuentedeprrafopredeter1"/>
              <w:rFonts w:ascii="Times New Roman" w:hAnsi="Times New Roman"/>
              <w:b/>
              <w:color w:val="000000"/>
              <w:szCs w:val="24"/>
              <w:lang w:val="es-HN"/>
            </w:rPr>
            <w:t>Resumen de las Directrices de los Programa de Becas de la República de China (Taiwán)</w:t>
          </w:r>
        </w:p>
      </w:tc>
    </w:tr>
  </w:tbl>
  <w:p w:rsidR="00964FBA" w:rsidRPr="008B5767" w:rsidRDefault="00143981" w:rsidP="00FE2015">
    <w:pPr>
      <w:pStyle w:val="Encabezado1"/>
      <w:spacing w:line="240" w:lineRule="exact"/>
      <w:rPr>
        <w:rFonts w:ascii="Times New Roman" w:hAnsi="Times New Roman"/>
        <w:sz w:val="18"/>
        <w:szCs w:val="18"/>
        <w:lang w:val="es-HN"/>
      </w:rPr>
    </w:pPr>
    <w:r>
      <w:rPr>
        <w:rFonts w:hint="eastAsia"/>
        <w:lang w:val="es-HN"/>
      </w:rPr>
      <w:t xml:space="preserve">                                     </w:t>
    </w:r>
    <w:r w:rsidR="008B5767">
      <w:rPr>
        <w:rFonts w:hint="eastAsia"/>
        <w:lang w:val="es-HN"/>
      </w:rPr>
      <w:t xml:space="preserve">                  </w:t>
    </w:r>
    <w:r>
      <w:rPr>
        <w:rFonts w:hint="eastAsia"/>
        <w:lang w:val="es-HN"/>
      </w:rPr>
      <w:t xml:space="preserve">    </w:t>
    </w:r>
    <w:r w:rsidR="001D618F">
      <w:rPr>
        <w:rFonts w:hint="eastAsia"/>
        <w:lang w:val="es-HN"/>
      </w:rPr>
      <w:t xml:space="preserve">                    </w:t>
    </w:r>
    <w:r w:rsidRPr="008B5767">
      <w:rPr>
        <w:rFonts w:ascii="Times New Roman" w:hAnsi="Times New Roman"/>
        <w:sz w:val="18"/>
        <w:szCs w:val="18"/>
        <w:lang w:val="es-HN"/>
      </w:rPr>
      <w:t>Actualizado 202</w:t>
    </w:r>
    <w:r w:rsidR="00E6446A">
      <w:rPr>
        <w:rFonts w:ascii="Times New Roman" w:hAnsi="Times New Roman" w:hint="eastAsia"/>
        <w:sz w:val="18"/>
        <w:szCs w:val="18"/>
        <w:lang w:val="es-HN"/>
      </w:rPr>
      <w:t>2</w:t>
    </w:r>
    <w:r w:rsidRPr="008B5767">
      <w:rPr>
        <w:rFonts w:ascii="Times New Roman" w:hAnsi="Times New Roman"/>
        <w:sz w:val="18"/>
        <w:szCs w:val="18"/>
        <w:lang w:val="es-HN"/>
      </w:rPr>
      <w:t>.10.2</w:t>
    </w:r>
    <w:r w:rsidR="00A72F4F">
      <w:rPr>
        <w:rFonts w:ascii="Times New Roman" w:hAnsi="Times New Roman" w:hint="eastAsia"/>
        <w:sz w:val="18"/>
        <w:szCs w:val="18"/>
        <w:lang w:val="es-HN"/>
      </w:rPr>
      <w:t>7</w:t>
    </w:r>
    <w:r w:rsidR="008B5767" w:rsidRPr="008B5767">
      <w:rPr>
        <w:rFonts w:ascii="Times New Roman" w:hAnsi="Times New Roman" w:hint="eastAsia"/>
        <w:sz w:val="18"/>
        <w:szCs w:val="18"/>
        <w:lang w:val="es-HN"/>
      </w:rPr>
      <w:t xml:space="preserve"> Por Embajada de </w:t>
    </w:r>
    <w:r w:rsidR="008B5767" w:rsidRPr="008B5767">
      <w:rPr>
        <w:rFonts w:ascii="Times New Roman" w:hAnsi="Times New Roman"/>
        <w:sz w:val="18"/>
        <w:szCs w:val="18"/>
        <w:lang w:val="es-HN"/>
      </w:rPr>
      <w:t>República de China (Taiwán)</w:t>
    </w:r>
    <w:r w:rsidR="008B5767" w:rsidRPr="008B5767">
      <w:rPr>
        <w:rFonts w:ascii="Times New Roman" w:hAnsi="Times New Roman" w:hint="eastAsia"/>
        <w:sz w:val="18"/>
        <w:szCs w:val="18"/>
        <w:lang w:val="es-HN"/>
      </w:rPr>
      <w:t xml:space="preserve"> en Honduras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991"/>
    <w:multiLevelType w:val="multilevel"/>
    <w:tmpl w:val="E4B2378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none"/>
      <w:lvlText w:val="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953315"/>
    <w:multiLevelType w:val="multilevel"/>
    <w:tmpl w:val="F8DE136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6C8"/>
    <w:rsid w:val="00011F18"/>
    <w:rsid w:val="00022591"/>
    <w:rsid w:val="000731E5"/>
    <w:rsid w:val="00076478"/>
    <w:rsid w:val="000866AF"/>
    <w:rsid w:val="000A4E06"/>
    <w:rsid w:val="000D221B"/>
    <w:rsid w:val="000D7925"/>
    <w:rsid w:val="000F58BD"/>
    <w:rsid w:val="0011089C"/>
    <w:rsid w:val="00143981"/>
    <w:rsid w:val="00192976"/>
    <w:rsid w:val="001A42A1"/>
    <w:rsid w:val="001C52AC"/>
    <w:rsid w:val="001D2D65"/>
    <w:rsid w:val="001D618F"/>
    <w:rsid w:val="002517A8"/>
    <w:rsid w:val="00270372"/>
    <w:rsid w:val="00281904"/>
    <w:rsid w:val="00341E7A"/>
    <w:rsid w:val="0035673C"/>
    <w:rsid w:val="003F099F"/>
    <w:rsid w:val="00446B36"/>
    <w:rsid w:val="0045199A"/>
    <w:rsid w:val="00466A1C"/>
    <w:rsid w:val="0049727B"/>
    <w:rsid w:val="004C6308"/>
    <w:rsid w:val="004D303B"/>
    <w:rsid w:val="00500085"/>
    <w:rsid w:val="00557AEB"/>
    <w:rsid w:val="005C5558"/>
    <w:rsid w:val="00607017"/>
    <w:rsid w:val="00625733"/>
    <w:rsid w:val="006601F6"/>
    <w:rsid w:val="0073147B"/>
    <w:rsid w:val="00764B59"/>
    <w:rsid w:val="007B11C0"/>
    <w:rsid w:val="007F46E9"/>
    <w:rsid w:val="00837B25"/>
    <w:rsid w:val="00844405"/>
    <w:rsid w:val="00864D2C"/>
    <w:rsid w:val="008A26C8"/>
    <w:rsid w:val="008A5E9E"/>
    <w:rsid w:val="008B5767"/>
    <w:rsid w:val="00947580"/>
    <w:rsid w:val="009636B5"/>
    <w:rsid w:val="00995361"/>
    <w:rsid w:val="009B7B24"/>
    <w:rsid w:val="009C3AFF"/>
    <w:rsid w:val="00A0509A"/>
    <w:rsid w:val="00A370C5"/>
    <w:rsid w:val="00A45548"/>
    <w:rsid w:val="00A51C2C"/>
    <w:rsid w:val="00A72F4F"/>
    <w:rsid w:val="00AE7695"/>
    <w:rsid w:val="00B12F5B"/>
    <w:rsid w:val="00B30BDE"/>
    <w:rsid w:val="00B8285E"/>
    <w:rsid w:val="00B90DE0"/>
    <w:rsid w:val="00B9774E"/>
    <w:rsid w:val="00BB2A4D"/>
    <w:rsid w:val="00BB4B52"/>
    <w:rsid w:val="00C24C90"/>
    <w:rsid w:val="00C3572D"/>
    <w:rsid w:val="00CA249E"/>
    <w:rsid w:val="00CC55E6"/>
    <w:rsid w:val="00CD6098"/>
    <w:rsid w:val="00D20CC5"/>
    <w:rsid w:val="00D26E9A"/>
    <w:rsid w:val="00D639C7"/>
    <w:rsid w:val="00E1176C"/>
    <w:rsid w:val="00E17B1C"/>
    <w:rsid w:val="00E30546"/>
    <w:rsid w:val="00E6446A"/>
    <w:rsid w:val="00E9450C"/>
    <w:rsid w:val="00F461FE"/>
    <w:rsid w:val="00F50731"/>
    <w:rsid w:val="00F546A3"/>
    <w:rsid w:val="00F94A77"/>
    <w:rsid w:val="00FB09A8"/>
    <w:rsid w:val="00FB6719"/>
    <w:rsid w:val="00FC2800"/>
    <w:rsid w:val="00FD04BB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Balloon Text"/>
    <w:basedOn w:val="a"/>
    <w:rPr>
      <w:rFonts w:ascii="Cambria" w:hAnsi="Cambria"/>
      <w:sz w:val="16"/>
      <w:szCs w:val="16"/>
    </w:rPr>
  </w:style>
  <w:style w:type="character" w:customStyle="1" w:styleId="a6">
    <w:name w:val="註解方塊文字 字元"/>
    <w:rPr>
      <w:rFonts w:ascii="Cambria" w:eastAsia="新細明體" w:hAnsi="Cambria" w:cs="Times New Roman"/>
      <w:sz w:val="16"/>
      <w:szCs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List Paragraph"/>
    <w:basedOn w:val="a"/>
    <w:pPr>
      <w:ind w:left="480"/>
    </w:pPr>
  </w:style>
  <w:style w:type="paragraph" w:customStyle="1" w:styleId="Piedepgina1">
    <w:name w:val="Pie de página1"/>
    <w:basedOn w:val="a"/>
    <w:pPr>
      <w:tabs>
        <w:tab w:val="center" w:pos="4252"/>
        <w:tab w:val="right" w:pos="8504"/>
      </w:tabs>
      <w:suppressAutoHyphens w:val="0"/>
      <w:snapToGrid w:val="0"/>
    </w:pPr>
    <w:rPr>
      <w:sz w:val="20"/>
      <w:szCs w:val="20"/>
    </w:rPr>
  </w:style>
  <w:style w:type="character" w:customStyle="1" w:styleId="PiedepginaCar">
    <w:name w:val="Pie de página Car"/>
    <w:rPr>
      <w:sz w:val="20"/>
      <w:szCs w:val="20"/>
    </w:rPr>
  </w:style>
  <w:style w:type="paragraph" w:customStyle="1" w:styleId="Sinespaciado1">
    <w:name w:val="Sin espaciado1"/>
    <w:pPr>
      <w:widowControl w:val="0"/>
    </w:pPr>
    <w:rPr>
      <w:kern w:val="3"/>
      <w:sz w:val="24"/>
      <w:szCs w:val="22"/>
    </w:rPr>
  </w:style>
  <w:style w:type="paragraph" w:customStyle="1" w:styleId="Textodeglobo1">
    <w:name w:val="Texto de globo1"/>
    <w:basedOn w:val="a"/>
    <w:pPr>
      <w:suppressAutoHyphens w:val="0"/>
    </w:pPr>
    <w:rPr>
      <w:rFonts w:ascii="Cambria" w:hAnsi="Cambria"/>
      <w:sz w:val="16"/>
      <w:szCs w:val="16"/>
    </w:rPr>
  </w:style>
  <w:style w:type="character" w:customStyle="1" w:styleId="TextodegloboCar">
    <w:name w:val="Texto de globo Car"/>
    <w:rPr>
      <w:rFonts w:ascii="Cambria" w:eastAsia="新細明體" w:hAnsi="Cambria" w:cs="Times New Roman"/>
      <w:sz w:val="16"/>
      <w:szCs w:val="16"/>
    </w:rPr>
  </w:style>
  <w:style w:type="paragraph" w:customStyle="1" w:styleId="Encabezado1">
    <w:name w:val="Encabezado1"/>
    <w:basedOn w:val="a"/>
    <w:pPr>
      <w:tabs>
        <w:tab w:val="center" w:pos="4513"/>
        <w:tab w:val="right" w:pos="9026"/>
      </w:tabs>
      <w:suppressAutoHyphens w:val="0"/>
    </w:pPr>
  </w:style>
  <w:style w:type="character" w:customStyle="1" w:styleId="EncabezadoCar">
    <w:name w:val="Encabezado Car"/>
    <w:basedOn w:val="Fuentedeprrafopredeter1"/>
  </w:style>
  <w:style w:type="table" w:styleId="ad">
    <w:name w:val="Table Grid"/>
    <w:basedOn w:val="a1"/>
    <w:uiPriority w:val="59"/>
    <w:rsid w:val="00E1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Balloon Text"/>
    <w:basedOn w:val="a"/>
    <w:rPr>
      <w:rFonts w:ascii="Cambria" w:hAnsi="Cambria"/>
      <w:sz w:val="16"/>
      <w:szCs w:val="16"/>
    </w:rPr>
  </w:style>
  <w:style w:type="character" w:customStyle="1" w:styleId="a6">
    <w:name w:val="註解方塊文字 字元"/>
    <w:rPr>
      <w:rFonts w:ascii="Cambria" w:eastAsia="新細明體" w:hAnsi="Cambria" w:cs="Times New Roman"/>
      <w:sz w:val="16"/>
      <w:szCs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List Paragraph"/>
    <w:basedOn w:val="a"/>
    <w:pPr>
      <w:ind w:left="480"/>
    </w:pPr>
  </w:style>
  <w:style w:type="paragraph" w:customStyle="1" w:styleId="Piedepgina1">
    <w:name w:val="Pie de página1"/>
    <w:basedOn w:val="a"/>
    <w:pPr>
      <w:tabs>
        <w:tab w:val="center" w:pos="4252"/>
        <w:tab w:val="right" w:pos="8504"/>
      </w:tabs>
      <w:suppressAutoHyphens w:val="0"/>
      <w:snapToGrid w:val="0"/>
    </w:pPr>
    <w:rPr>
      <w:sz w:val="20"/>
      <w:szCs w:val="20"/>
    </w:rPr>
  </w:style>
  <w:style w:type="character" w:customStyle="1" w:styleId="PiedepginaCar">
    <w:name w:val="Pie de página Car"/>
    <w:rPr>
      <w:sz w:val="20"/>
      <w:szCs w:val="20"/>
    </w:rPr>
  </w:style>
  <w:style w:type="paragraph" w:customStyle="1" w:styleId="Sinespaciado1">
    <w:name w:val="Sin espaciado1"/>
    <w:pPr>
      <w:widowControl w:val="0"/>
    </w:pPr>
    <w:rPr>
      <w:kern w:val="3"/>
      <w:sz w:val="24"/>
      <w:szCs w:val="22"/>
    </w:rPr>
  </w:style>
  <w:style w:type="paragraph" w:customStyle="1" w:styleId="Textodeglobo1">
    <w:name w:val="Texto de globo1"/>
    <w:basedOn w:val="a"/>
    <w:pPr>
      <w:suppressAutoHyphens w:val="0"/>
    </w:pPr>
    <w:rPr>
      <w:rFonts w:ascii="Cambria" w:hAnsi="Cambria"/>
      <w:sz w:val="16"/>
      <w:szCs w:val="16"/>
    </w:rPr>
  </w:style>
  <w:style w:type="character" w:customStyle="1" w:styleId="TextodegloboCar">
    <w:name w:val="Texto de globo Car"/>
    <w:rPr>
      <w:rFonts w:ascii="Cambria" w:eastAsia="新細明體" w:hAnsi="Cambria" w:cs="Times New Roman"/>
      <w:sz w:val="16"/>
      <w:szCs w:val="16"/>
    </w:rPr>
  </w:style>
  <w:style w:type="paragraph" w:customStyle="1" w:styleId="Encabezado1">
    <w:name w:val="Encabezado1"/>
    <w:basedOn w:val="a"/>
    <w:pPr>
      <w:tabs>
        <w:tab w:val="center" w:pos="4513"/>
        <w:tab w:val="right" w:pos="9026"/>
      </w:tabs>
      <w:suppressAutoHyphens w:val="0"/>
    </w:pPr>
  </w:style>
  <w:style w:type="character" w:customStyle="1" w:styleId="EncabezadoCar">
    <w:name w:val="Encabezado Car"/>
    <w:basedOn w:val="Fuentedeprrafopredeter1"/>
  </w:style>
  <w:style w:type="table" w:styleId="ad">
    <w:name w:val="Table Grid"/>
    <w:basedOn w:val="a1"/>
    <w:uiPriority w:val="59"/>
    <w:rsid w:val="00E1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iwanembassy.org/h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yintaiwan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iwanscholarship.moe.gov.tw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eb.icdf.org.tw/ICDF_TSP/WelcomeStar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986E-09E0-4202-BF4B-1C1DE14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Embajada</dc:creator>
  <cp:lastModifiedBy>wtkan</cp:lastModifiedBy>
  <cp:revision>2</cp:revision>
  <cp:lastPrinted>2022-10-27T17:07:00Z</cp:lastPrinted>
  <dcterms:created xsi:type="dcterms:W3CDTF">2022-10-27T21:49:00Z</dcterms:created>
  <dcterms:modified xsi:type="dcterms:W3CDTF">2022-10-27T21:49:00Z</dcterms:modified>
</cp:coreProperties>
</file>